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pacing w:before="6"/>
        <w:jc w:val="center"/>
        <w:rPr>
          <w:rFonts w:ascii="楷体" w:hAnsi="楷体" w:eastAsia="楷体" w:cs="楷体"/>
          <w:lang w:val="en-US"/>
        </w:rPr>
      </w:pPr>
    </w:p>
    <w:p/>
    <w:p/>
    <w:p/>
    <w:p>
      <w:pPr>
        <w:pStyle w:val="2"/>
        <w:spacing w:before="6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  <w:lang w:val="en-US"/>
        </w:rPr>
        <w:t>枣科职院</w:t>
      </w:r>
      <w:r>
        <w:rPr>
          <w:rFonts w:hint="eastAsia"/>
        </w:rPr>
        <w:t>〔20</w:t>
      </w:r>
      <w:r>
        <w:rPr>
          <w:rFonts w:hint="eastAsia"/>
          <w:lang w:val="en-US"/>
        </w:rPr>
        <w:t>21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号</w:t>
      </w:r>
    </w:p>
    <w:p>
      <w:pPr>
        <w:pStyle w:val="2"/>
        <w:spacing w:before="6"/>
        <w:jc w:val="both"/>
        <w:rPr>
          <w:lang w:val="en-US"/>
        </w:rPr>
      </w:pPr>
    </w:p>
    <w:p>
      <w:pPr>
        <w:pStyle w:val="2"/>
        <w:spacing w:before="6"/>
        <w:jc w:val="both"/>
        <w:rPr>
          <w:lang w:val="en-US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枣庄科技职业学院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印发《“校风、教风、学风”提升行动方案》的通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学院各部门：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《“校风、教风、学风”提升行动方案》</w:t>
      </w:r>
      <w:r>
        <w:rPr>
          <w:rFonts w:hint="eastAsia" w:ascii="仿宋_GB2312" w:eastAsia="仿宋_GB2312"/>
          <w:sz w:val="32"/>
          <w:szCs w:val="32"/>
        </w:rPr>
        <w:t>已经学院研究通过，现印发给你们，请结合工作实际，抓好贯彻落实。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枣庄科技职业学院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“校风、教风、学风”提升行动方案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风是一所学校的灵魂，是全体师生在工作、学习和生活中所表现出来的共同的精神风貌。良好的“校风、教风、学风”是校园精神文明的集中体现，“校风、教风、学风”建设是校园精神文明建设的至关重要内容。为巩固提升我院精神文明建设工作水平，提高教书育人质量，争创文明校园，推动学院的办学水平提高，决定在全院集中开展“校风、教风、学风”提升行动，特制定本方案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一、总体目标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以“校风、教风、学风”为抓手，加强校园精神文明建设，努力形成“尊师爱生 贵和崇艺”的校风、“博学精研 善教求真”的教风和“乐学善思 精技强能”的学风；以良好的“校风、教风、学风”，推动校园精神文明建设。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（一）加强校园文化建设，提高管理服务水平，培育文明校风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69" w:firstLineChars="14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1.加强师生思想政治教育和形势政策宣传教育。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理想信念教育，积极培育和践行社会主义核心价值观，大力宣传学院的办学思路，进一步深化办学理念，提炼办学精神，努力创造优秀的物质文化、精神文化、制度文化，营造浓厚的校园文化氛围，不断增强师生的凝聚力，激发广大师生热爱学校、努力为学院建设发展作贡献的工作热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（责任部门：宣传部）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2.加强工作作风建设。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各部门要积极投入到 “三风”建设活动中，开展以创建学习型、服务型、创新型和效率型部门为目标的文明创建活动。在服务部门中开展岗位道德规范活动，倡导教职工自觉遵守职业道德行为规范，强化服务育人意识、改进服务态度、提高服务质量。通过文明处室等创建活动，进一步健全各项管理制度，落实各项管理措施，提高管理和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（责任部门：组织人事部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工会  宣传部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3.加强育人环境建设。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视发挥校园环境在育人中的重要作用，多层次、多维度加强校园环境建设。以“绿色校园”为目标，建设高档次的校园环境；以“平安校园”为目标，构建高规格的安全保障系统；以“学习校园”为目标，培育高标准的教风和学风；以“人文校园”为目标，营造高品位的文化氛围；以“文明校园”为目标，创建高质量的育人生态环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（责任部门：总务基建处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安全保卫处  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宣传部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（二）以师德建设为切入点，努力形成良好的教风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1.加强教师的思想教育工作，教育和引导教师自觉遵守教师道德行为规范。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行之有效的师德评价、考核、激励机制，对教师的思想作风、敬业精神、治学态度、师德修养、知识结构、业务素养等方面做出明确的规定和要求，着力解决师德建设、教风建设中的突出问题。发挥党员教师在教书育人中的表率作用，树立师德表率和教书育人的先进典型，争当文明教师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（责任部门：工会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组织人事部）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2.加强教师教学规范引导，营造良好教研氛围。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和引导广大教师必须坚持立德树人目标，发挥“课程思政”和“思政课程”协同作用，增强思想政治教育实效。以提高教学质量为核心，要求教师自觉执行各项教学管理制度，开展经常性的说课比赛和教学观摩、集体备课、教学质量检查评比等活动。通过开展教学测评、教学检查、教学督导和教学质量信息反馈活动，实行奖优罚劣，促进良好教风的形成，不断提高教育教学质量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（责任部门：教务处 思政部）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3.建立和谐师生关系，关心特殊学生群体，以文明教风带动学风建设。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倡导建立“在人格上尊重学生，感情上关心学生，工作中信任学生”的和谐的师生关系。以对教育的热爱和对学生的关爱拉近与学生之间的情感距离，做到因材施教关注每个学生职业发展。同时，采取各种有效措施不断加大对学习困难学生、经济困难生和心理困难生的关心，促进学院、家庭、社会共同育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（责任部门：团委学生工作处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教务处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组织人事部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（三）采取切实可行的措施，全方位培育优良学风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1.大力加强学生的思想教育，强化思想政治教育的实效性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引导学生树立明确的学习目标，端正学习态度，自觉规范自身行为，促进优良学风的形成，确保人才培养目标得到落实。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（责任部门：团委学生工作处 教务处）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2.严格养成教育，规范日常管理。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学籍管理制度，加强对各种违纪现象的教育处理；进一步严肃考风考纪，加强学生诚信教育；狠抓日常管理，强化责任教育、狠抓秩序教育、加强礼貌教育、落实友爱教育、促进上进教育、促进卫生教育。不断完善激励机制，坚持开展先进优秀学生评比活动和各种创先争优活动，表彰先进，鞭策后进，在全院努力营造积极进取的学习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（责任部门：团委学生工作处）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3.以活动为载体，加强学生自我教育，培养学生自律意识。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学生参加各类有益的文体活动，寓教于乐。认真组织各班级召开“学风建设”主题班会活动，大力宣传学风建设中的“枣科故事”。在学生中开展道德规范进班级、进寝室、进食堂活动，开展创建文明班级、文明学生、文明宿舍等活动，引导学生自觉遵守《</w:t>
      </w:r>
      <w:bookmarkStart w:id="0" w:name="_Toc145573159"/>
      <w:r>
        <w:rPr>
          <w:rFonts w:hint="eastAsia" w:ascii="仿宋_GB2312" w:hAnsi="仿宋_GB2312" w:eastAsia="仿宋_GB2312" w:cs="仿宋_GB2312"/>
          <w:sz w:val="32"/>
          <w:szCs w:val="32"/>
        </w:rPr>
        <w:t>高等学校学生行为准则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》《中学生日常行为规范》展示学生文明向上的精神风貌。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（责任部门：团委学生工作处）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三、活动步骤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动员阶段(4月上旬)学院召开“校风、教风、学风”提升行动动员大会，统一部署安排活动内容。各部门、各教学单位要及时召开动员会，学习学院《枣庄科技职业学院“校风、教风、学风”提升行动》，明确活动的重要意义、建设目标和工作任务。同时，要结合学院“尊师爱生 贵和崇艺”的校风、“博学精研 善教求真”的教风和“乐学善思 精技强能”的学风，开展讨论活动，明确内涵要求，找准努力方向。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阶段（4月下旬至6月下旬）各部门、各教学单位召开座谈会等形式，组织学习《新时代高校教师职业行为十项准则》《新时代中小学教师职业行为十项准则》《高等学校学生行为准则》《中学生日常行为规范》。密切结合各自实际，认真查摆个人所存在的问题。认真剖析问题存在的原因，研究、制订整改措施，明确整改重点，落实整改责任。坚持解决思想问题与解决实际问题相结合，确保活动取得明显效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提高阶段（6月下旬）认真总结活动的成功经验和做法，建立健工作机制。各部门、各教学单位要对活动开展情况进行认真总结，并形成书面材料，交宣传部1101办公室，电子版发zkxcb01@163.com。学院将在检查考核的基础上，结合校园文明创建工作，对先进集体和个人进行表彰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（一）强化组织领导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“校风、教风、学风”提升行动作为我院精神文明建设活动的一个重要组成部分，由学院精神文明建设领导小组统一组织领导。各部门要把开展“校风、教风、学风”提升行动作为一项重要工作内容，切实加强领导，精心组织，科学安排，认真实施，确保成效。要切实履行职责，加强活动的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（二）形成工作特色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根据“校风、教风、学风”的不同特点，确定各自的重点活动内容和重点解决的问题，采取行之有效的方式，增强活动的针对性和有效性。坚持创新，积极探索“学风、教风、校风”提升的新途径、新方法和新机制，注重创新的工作经验，形成自身的工作特色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（三）加强督导检查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按照各个阶段的工作安排，领导小组将组织对各部门、各教学单位，对活动的工作进展、工作质量等情况，进行三次集中督查，并通报督查结果，确保活动各阶段工作扎实推进。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（四）营造宣传氛围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要充分运用校园网、简报、校园广播、宣传栏等舆论阵地，采取丰富多彩的形式，大力宣传活动的重要意义，活动中的先进典型，好做法、好经验和实际成效，努力营造浓厚的校园文化氛围。                             </w:t>
      </w:r>
    </w:p>
    <w:sectPr>
      <w:footerReference r:id="rId3" w:type="default"/>
      <w:pgSz w:w="11906" w:h="16838"/>
      <w:pgMar w:top="1440" w:right="1531" w:bottom="1440" w:left="1531" w:header="851" w:footer="85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6544857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5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1892E72"/>
    <w:rsid w:val="00016972"/>
    <w:rsid w:val="000314B4"/>
    <w:rsid w:val="00062D61"/>
    <w:rsid w:val="000C0DA7"/>
    <w:rsid w:val="000C2C6B"/>
    <w:rsid w:val="000D1499"/>
    <w:rsid w:val="000F0403"/>
    <w:rsid w:val="0013101E"/>
    <w:rsid w:val="001656CE"/>
    <w:rsid w:val="0017045E"/>
    <w:rsid w:val="001E53B8"/>
    <w:rsid w:val="00215E93"/>
    <w:rsid w:val="00217227"/>
    <w:rsid w:val="002B318C"/>
    <w:rsid w:val="002E0F8F"/>
    <w:rsid w:val="00305B46"/>
    <w:rsid w:val="003979FE"/>
    <w:rsid w:val="003B7A49"/>
    <w:rsid w:val="003C0667"/>
    <w:rsid w:val="004159DB"/>
    <w:rsid w:val="0042584B"/>
    <w:rsid w:val="004457BF"/>
    <w:rsid w:val="00463234"/>
    <w:rsid w:val="00474BB6"/>
    <w:rsid w:val="0048104E"/>
    <w:rsid w:val="00484A54"/>
    <w:rsid w:val="004B7ACC"/>
    <w:rsid w:val="004F2683"/>
    <w:rsid w:val="00567C1D"/>
    <w:rsid w:val="00567F89"/>
    <w:rsid w:val="00590101"/>
    <w:rsid w:val="005A0456"/>
    <w:rsid w:val="005B2474"/>
    <w:rsid w:val="005E0106"/>
    <w:rsid w:val="006544F4"/>
    <w:rsid w:val="00681151"/>
    <w:rsid w:val="006A1CEA"/>
    <w:rsid w:val="006D07C4"/>
    <w:rsid w:val="006E79A4"/>
    <w:rsid w:val="00761DA2"/>
    <w:rsid w:val="00761F9A"/>
    <w:rsid w:val="00773501"/>
    <w:rsid w:val="00776A0E"/>
    <w:rsid w:val="007C2BF1"/>
    <w:rsid w:val="007C7512"/>
    <w:rsid w:val="007D29E9"/>
    <w:rsid w:val="00866439"/>
    <w:rsid w:val="008752A4"/>
    <w:rsid w:val="008B30C7"/>
    <w:rsid w:val="008E064D"/>
    <w:rsid w:val="008E4173"/>
    <w:rsid w:val="009610BE"/>
    <w:rsid w:val="00974B06"/>
    <w:rsid w:val="00996FF4"/>
    <w:rsid w:val="009A60B2"/>
    <w:rsid w:val="009C0054"/>
    <w:rsid w:val="00A06FFE"/>
    <w:rsid w:val="00A3301A"/>
    <w:rsid w:val="00A7543D"/>
    <w:rsid w:val="00AD4F0D"/>
    <w:rsid w:val="00B25ECB"/>
    <w:rsid w:val="00B756C3"/>
    <w:rsid w:val="00BA0332"/>
    <w:rsid w:val="00BC0FE4"/>
    <w:rsid w:val="00C04384"/>
    <w:rsid w:val="00C15D99"/>
    <w:rsid w:val="00C1600E"/>
    <w:rsid w:val="00C17315"/>
    <w:rsid w:val="00C31DE3"/>
    <w:rsid w:val="00C36810"/>
    <w:rsid w:val="00C41E6D"/>
    <w:rsid w:val="00C601AC"/>
    <w:rsid w:val="00C66165"/>
    <w:rsid w:val="00C9382B"/>
    <w:rsid w:val="00CA2479"/>
    <w:rsid w:val="00D158A3"/>
    <w:rsid w:val="00D641C8"/>
    <w:rsid w:val="00D74902"/>
    <w:rsid w:val="00D85D8E"/>
    <w:rsid w:val="00DC738B"/>
    <w:rsid w:val="00DE67FC"/>
    <w:rsid w:val="00DF3AA0"/>
    <w:rsid w:val="00DF7E16"/>
    <w:rsid w:val="00E12259"/>
    <w:rsid w:val="00E173DD"/>
    <w:rsid w:val="00E71627"/>
    <w:rsid w:val="00E877BF"/>
    <w:rsid w:val="00EB2F4F"/>
    <w:rsid w:val="00ED6771"/>
    <w:rsid w:val="00F01D77"/>
    <w:rsid w:val="00F17064"/>
    <w:rsid w:val="00F417A1"/>
    <w:rsid w:val="00F57C04"/>
    <w:rsid w:val="00F702CE"/>
    <w:rsid w:val="00F75BA7"/>
    <w:rsid w:val="00F774D6"/>
    <w:rsid w:val="00FC14E8"/>
    <w:rsid w:val="00FF59C2"/>
    <w:rsid w:val="0235485F"/>
    <w:rsid w:val="058F6352"/>
    <w:rsid w:val="06F67D8E"/>
    <w:rsid w:val="0E25277F"/>
    <w:rsid w:val="0E674D56"/>
    <w:rsid w:val="0FB67696"/>
    <w:rsid w:val="10B70142"/>
    <w:rsid w:val="13253EE7"/>
    <w:rsid w:val="13E60BB9"/>
    <w:rsid w:val="15142109"/>
    <w:rsid w:val="20504A98"/>
    <w:rsid w:val="20FE0B3A"/>
    <w:rsid w:val="216423C4"/>
    <w:rsid w:val="25271927"/>
    <w:rsid w:val="252F231D"/>
    <w:rsid w:val="2E234711"/>
    <w:rsid w:val="30D70302"/>
    <w:rsid w:val="31892E72"/>
    <w:rsid w:val="36D064E2"/>
    <w:rsid w:val="384741E6"/>
    <w:rsid w:val="3C2F2089"/>
    <w:rsid w:val="3D9720D9"/>
    <w:rsid w:val="3E3A106C"/>
    <w:rsid w:val="44C8157F"/>
    <w:rsid w:val="44DC6D1B"/>
    <w:rsid w:val="4D773244"/>
    <w:rsid w:val="4E53275C"/>
    <w:rsid w:val="4F7D52B9"/>
    <w:rsid w:val="53AF5764"/>
    <w:rsid w:val="56931BA7"/>
    <w:rsid w:val="5733355E"/>
    <w:rsid w:val="57D12E2E"/>
    <w:rsid w:val="5A4C689B"/>
    <w:rsid w:val="5EF133A9"/>
    <w:rsid w:val="5FD11391"/>
    <w:rsid w:val="65B277B5"/>
    <w:rsid w:val="66EB4257"/>
    <w:rsid w:val="69CD7F96"/>
    <w:rsid w:val="6B9419A4"/>
    <w:rsid w:val="6DCC6917"/>
    <w:rsid w:val="6F757449"/>
    <w:rsid w:val="71EC69D6"/>
    <w:rsid w:val="72D7215B"/>
    <w:rsid w:val="74406B0B"/>
    <w:rsid w:val="781F53CB"/>
    <w:rsid w:val="7E2C75D3"/>
    <w:rsid w:val="7EA363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EE863A-2E40-4022-8098-2CF0647179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713</Characters>
  <Lines>5</Lines>
  <Paragraphs>1</Paragraphs>
  <TotalTime>3</TotalTime>
  <ScaleCrop>false</ScaleCrop>
  <LinksUpToDate>false</LinksUpToDate>
  <CharactersWithSpaces>837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2020-05-18T07:25:00Z</dcterms:created>
  <dc:creator>lx</dc:creator>
  <cp:lastModifiedBy>马帅</cp:lastModifiedBy>
  <cp:lastPrinted>2021-04-22T00:43:07Z</cp:lastPrinted>
  <dcterms:modified xsi:type="dcterms:W3CDTF">2021-04-22T00:45:02Z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645A100B535D416CBB6A470186B1E681</vt:lpwstr>
  </property>
</Properties>
</file>