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3FC" w:rsidRDefault="007023FC" w:rsidP="007D5027"/>
    <w:p w:rsidR="007023FC" w:rsidRDefault="007023FC" w:rsidP="007D5027"/>
    <w:p w:rsidR="007D5027" w:rsidRDefault="007D5027" w:rsidP="007D5027">
      <w:pPr>
        <w:jc w:val="center"/>
        <w:rPr>
          <w:rFonts w:ascii="方正小标宋简体" w:eastAsia="方正小标宋简体" w:hAnsi="方正小标宋简体" w:cs="方正小标宋简体"/>
          <w:sz w:val="44"/>
          <w:szCs w:val="44"/>
        </w:rPr>
      </w:pPr>
    </w:p>
    <w:p w:rsidR="007D5027" w:rsidRDefault="007D5027" w:rsidP="007D5027">
      <w:pPr>
        <w:jc w:val="center"/>
        <w:rPr>
          <w:rFonts w:ascii="方正小标宋简体" w:eastAsia="方正小标宋简体" w:hAnsi="方正小标宋简体" w:cs="方正小标宋简体"/>
          <w:sz w:val="44"/>
          <w:szCs w:val="44"/>
        </w:rPr>
      </w:pPr>
    </w:p>
    <w:p w:rsidR="007D5027" w:rsidRDefault="007D5027" w:rsidP="007D5027">
      <w:pPr>
        <w:pStyle w:val="a8"/>
        <w:spacing w:before="6"/>
        <w:jc w:val="center"/>
        <w:rPr>
          <w:rFonts w:ascii="楷体" w:eastAsia="楷体" w:hAnsi="楷体" w:cs="楷体"/>
          <w:lang w:val="en-US"/>
        </w:rPr>
      </w:pPr>
    </w:p>
    <w:p w:rsidR="00D67FE8" w:rsidRDefault="00D67FE8" w:rsidP="00D67FE8">
      <w:pPr>
        <w:pStyle w:val="a8"/>
        <w:spacing w:before="6"/>
        <w:jc w:val="center"/>
        <w:rPr>
          <w:lang w:val="en-US"/>
        </w:rPr>
      </w:pPr>
      <w:r>
        <w:rPr>
          <w:rFonts w:hint="eastAsia"/>
          <w:lang w:val="en-US"/>
        </w:rPr>
        <w:t>枣科职院党</w:t>
      </w:r>
      <w:r>
        <w:rPr>
          <w:rFonts w:hint="eastAsia"/>
        </w:rPr>
        <w:t>〔20</w:t>
      </w:r>
      <w:r>
        <w:rPr>
          <w:rFonts w:hint="eastAsia"/>
          <w:lang w:val="en-US"/>
        </w:rPr>
        <w:t>20</w:t>
      </w:r>
      <w:r>
        <w:rPr>
          <w:rFonts w:hint="eastAsia"/>
        </w:rPr>
        <w:t>〕1</w:t>
      </w:r>
      <w:r w:rsidR="00EE0C34">
        <w:rPr>
          <w:rFonts w:hint="eastAsia"/>
        </w:rPr>
        <w:t>6</w:t>
      </w:r>
      <w:r>
        <w:rPr>
          <w:rFonts w:hint="eastAsia"/>
        </w:rPr>
        <w:t>号</w:t>
      </w:r>
    </w:p>
    <w:p w:rsidR="007D5027" w:rsidRPr="007D5027" w:rsidRDefault="007D5027" w:rsidP="007D5027">
      <w:pPr>
        <w:jc w:val="center"/>
        <w:rPr>
          <w:rFonts w:ascii="方正小标宋简体" w:eastAsia="方正小标宋简体" w:hAnsi="方正小标宋简体" w:cs="方正小标宋简体"/>
          <w:sz w:val="32"/>
          <w:szCs w:val="32"/>
        </w:rPr>
      </w:pPr>
    </w:p>
    <w:p w:rsidR="007D5027" w:rsidRPr="007D5027" w:rsidRDefault="007D5027" w:rsidP="007D5027">
      <w:pPr>
        <w:spacing w:line="640" w:lineRule="exact"/>
        <w:jc w:val="center"/>
        <w:rPr>
          <w:rFonts w:ascii="方正小标宋简体" w:eastAsia="方正小标宋简体" w:hAnsi="方正小标宋简体" w:cs="方正小标宋简体"/>
          <w:sz w:val="32"/>
          <w:szCs w:val="32"/>
        </w:rPr>
      </w:pPr>
    </w:p>
    <w:p w:rsidR="00C657D1" w:rsidRDefault="00C657D1" w:rsidP="00EE0C34">
      <w:pPr>
        <w:spacing w:line="560" w:lineRule="exact"/>
        <w:jc w:val="center"/>
        <w:rPr>
          <w:rFonts w:ascii="方正小标宋简体" w:eastAsia="方正小标宋简体" w:hAnsi="方正小标宋简体" w:cs="方正小标宋简体"/>
          <w:bCs/>
          <w:spacing w:val="11"/>
          <w:sz w:val="44"/>
          <w:szCs w:val="44"/>
          <w:shd w:val="clear" w:color="auto" w:fill="FFFFFF"/>
        </w:rPr>
      </w:pPr>
      <w:r>
        <w:rPr>
          <w:rFonts w:ascii="方正小标宋简体" w:eastAsia="方正小标宋简体" w:hAnsi="方正小标宋简体" w:cs="方正小标宋简体" w:hint="eastAsia"/>
          <w:bCs/>
          <w:spacing w:val="11"/>
          <w:sz w:val="44"/>
          <w:szCs w:val="44"/>
          <w:shd w:val="clear" w:color="auto" w:fill="FFFFFF"/>
        </w:rPr>
        <w:t>中共</w:t>
      </w:r>
      <w:r w:rsidR="00EE0C34" w:rsidRPr="00EE0C34">
        <w:rPr>
          <w:rFonts w:ascii="方正小标宋简体" w:eastAsia="方正小标宋简体" w:hAnsi="方正小标宋简体" w:cs="方正小标宋简体" w:hint="eastAsia"/>
          <w:bCs/>
          <w:spacing w:val="11"/>
          <w:sz w:val="44"/>
          <w:szCs w:val="44"/>
          <w:shd w:val="clear" w:color="auto" w:fill="FFFFFF"/>
        </w:rPr>
        <w:t>枣庄科技职业学院</w:t>
      </w:r>
      <w:r>
        <w:rPr>
          <w:rFonts w:ascii="方正小标宋简体" w:eastAsia="方正小标宋简体" w:hAnsi="方正小标宋简体" w:cs="方正小标宋简体" w:hint="eastAsia"/>
          <w:bCs/>
          <w:spacing w:val="11"/>
          <w:sz w:val="44"/>
          <w:szCs w:val="44"/>
          <w:shd w:val="clear" w:color="auto" w:fill="FFFFFF"/>
        </w:rPr>
        <w:t>委员会</w:t>
      </w:r>
    </w:p>
    <w:p w:rsidR="00EE0C34" w:rsidRPr="00EE0C34" w:rsidRDefault="00C657D1" w:rsidP="00C657D1">
      <w:pPr>
        <w:spacing w:line="560" w:lineRule="exact"/>
        <w:jc w:val="center"/>
        <w:rPr>
          <w:rFonts w:ascii="方正小标宋简体" w:eastAsia="方正小标宋简体" w:hAnsi="方正小标宋简体" w:cs="方正小标宋简体"/>
          <w:bCs/>
          <w:spacing w:val="11"/>
          <w:sz w:val="44"/>
          <w:szCs w:val="44"/>
          <w:shd w:val="clear" w:color="auto" w:fill="FFFFFF"/>
        </w:rPr>
      </w:pPr>
      <w:r>
        <w:rPr>
          <w:rFonts w:ascii="方正小标宋简体" w:eastAsia="方正小标宋简体" w:hAnsi="方正小标宋简体" w:cs="方正小标宋简体" w:hint="eastAsia"/>
          <w:bCs/>
          <w:spacing w:val="11"/>
          <w:sz w:val="44"/>
          <w:szCs w:val="44"/>
          <w:shd w:val="clear" w:color="auto" w:fill="FFFFFF"/>
        </w:rPr>
        <w:t>关于印发《</w:t>
      </w:r>
      <w:r w:rsidR="00EE0C34" w:rsidRPr="00EE0C34">
        <w:rPr>
          <w:rFonts w:ascii="方正小标宋简体" w:eastAsia="方正小标宋简体" w:hAnsi="方正小标宋简体" w:cs="方正小标宋简体" w:hint="eastAsia"/>
          <w:bCs/>
          <w:spacing w:val="11"/>
          <w:sz w:val="44"/>
          <w:szCs w:val="44"/>
          <w:shd w:val="clear" w:color="auto" w:fill="FFFFFF"/>
        </w:rPr>
        <w:t>2020年秋冬季常态化疫情防控工作方案</w:t>
      </w:r>
      <w:r>
        <w:rPr>
          <w:rFonts w:ascii="方正小标宋简体" w:eastAsia="方正小标宋简体" w:hAnsi="方正小标宋简体" w:cs="方正小标宋简体" w:hint="eastAsia"/>
          <w:bCs/>
          <w:spacing w:val="11"/>
          <w:sz w:val="44"/>
          <w:szCs w:val="44"/>
          <w:shd w:val="clear" w:color="auto" w:fill="FFFFFF"/>
        </w:rPr>
        <w:t>》的通知</w:t>
      </w:r>
    </w:p>
    <w:p w:rsidR="0067037F" w:rsidRPr="00EE0C34" w:rsidRDefault="0067037F" w:rsidP="00A25354">
      <w:pPr>
        <w:spacing w:line="560" w:lineRule="exact"/>
        <w:jc w:val="center"/>
        <w:rPr>
          <w:rFonts w:ascii="宋体" w:eastAsia="仿宋_GB2312" w:hAnsi="宋体"/>
          <w:sz w:val="32"/>
          <w:szCs w:val="32"/>
          <w:shd w:val="clear" w:color="auto" w:fill="FFFFFF"/>
        </w:rPr>
      </w:pPr>
    </w:p>
    <w:p w:rsidR="00C657D1" w:rsidRDefault="00C657D1" w:rsidP="00C657D1">
      <w:pPr>
        <w:adjustRightInd w:val="0"/>
        <w:snapToGrid w:val="0"/>
        <w:spacing w:line="556" w:lineRule="atLeast"/>
        <w:rPr>
          <w:rFonts w:ascii="仿宋_GB2312" w:eastAsia="仿宋_GB2312" w:hAnsi="等线" w:cs="Times New Roman"/>
          <w:sz w:val="32"/>
          <w:szCs w:val="32"/>
        </w:rPr>
      </w:pPr>
      <w:r>
        <w:rPr>
          <w:rFonts w:ascii="仿宋_GB2312" w:eastAsia="仿宋_GB2312" w:hAnsi="等线" w:cs="Times New Roman" w:hint="eastAsia"/>
          <w:sz w:val="32"/>
          <w:szCs w:val="32"/>
        </w:rPr>
        <w:t>学院各部门：</w:t>
      </w:r>
    </w:p>
    <w:p w:rsidR="00C657D1" w:rsidRDefault="00C657D1" w:rsidP="00C657D1">
      <w:pPr>
        <w:adjustRightInd w:val="0"/>
        <w:snapToGrid w:val="0"/>
        <w:spacing w:line="556" w:lineRule="atLeast"/>
        <w:rPr>
          <w:rFonts w:ascii="仿宋_GB2312" w:eastAsia="仿宋_GB2312" w:hAnsi="等线" w:cs="Times New Roman"/>
          <w:bCs/>
          <w:sz w:val="32"/>
          <w:szCs w:val="32"/>
        </w:rPr>
      </w:pPr>
      <w:r>
        <w:rPr>
          <w:rFonts w:ascii="仿宋_GB2312" w:eastAsia="仿宋_GB2312" w:hAnsi="等线" w:cs="Times New Roman" w:hint="eastAsia"/>
          <w:sz w:val="32"/>
          <w:szCs w:val="32"/>
        </w:rPr>
        <w:t xml:space="preserve">     </w:t>
      </w:r>
      <w:r w:rsidRPr="00C657D1">
        <w:rPr>
          <w:rFonts w:ascii="仿宋_GB2312" w:eastAsia="仿宋_GB2312" w:hAnsi="等线" w:cs="Times New Roman" w:hint="eastAsia"/>
          <w:bCs/>
          <w:sz w:val="32"/>
          <w:szCs w:val="32"/>
        </w:rPr>
        <w:t>《2020年秋冬季常态化疫情防控工作方案》</w:t>
      </w:r>
      <w:r>
        <w:rPr>
          <w:rFonts w:ascii="仿宋_GB2312" w:eastAsia="仿宋_GB2312" w:hAnsi="等线" w:cs="Times New Roman" w:hint="eastAsia"/>
          <w:bCs/>
          <w:sz w:val="32"/>
          <w:szCs w:val="32"/>
        </w:rPr>
        <w:t>已经学院</w:t>
      </w:r>
      <w:r w:rsidR="00B77854">
        <w:rPr>
          <w:rFonts w:ascii="仿宋_GB2312" w:eastAsia="仿宋_GB2312" w:hAnsi="等线" w:cs="Times New Roman" w:hint="eastAsia"/>
          <w:bCs/>
          <w:sz w:val="32"/>
          <w:szCs w:val="32"/>
        </w:rPr>
        <w:t>研究</w:t>
      </w:r>
      <w:bookmarkStart w:id="0" w:name="_GoBack"/>
      <w:bookmarkEnd w:id="0"/>
      <w:r>
        <w:rPr>
          <w:rFonts w:ascii="仿宋_GB2312" w:eastAsia="仿宋_GB2312" w:hAnsi="等线" w:cs="Times New Roman" w:hint="eastAsia"/>
          <w:bCs/>
          <w:sz w:val="32"/>
          <w:szCs w:val="32"/>
        </w:rPr>
        <w:t>同意，现印发给你们，请抓好贯彻落实。</w:t>
      </w:r>
    </w:p>
    <w:p w:rsidR="00C657D1" w:rsidRDefault="00C657D1" w:rsidP="00C657D1">
      <w:pPr>
        <w:adjustRightInd w:val="0"/>
        <w:snapToGrid w:val="0"/>
        <w:spacing w:line="556" w:lineRule="atLeast"/>
        <w:rPr>
          <w:rFonts w:ascii="仿宋_GB2312" w:eastAsia="仿宋_GB2312" w:hAnsi="等线" w:cs="Times New Roman"/>
          <w:bCs/>
          <w:sz w:val="32"/>
          <w:szCs w:val="32"/>
        </w:rPr>
      </w:pPr>
    </w:p>
    <w:p w:rsidR="00C657D1" w:rsidRDefault="00C657D1" w:rsidP="00C657D1">
      <w:pPr>
        <w:adjustRightInd w:val="0"/>
        <w:snapToGrid w:val="0"/>
        <w:spacing w:line="556" w:lineRule="atLeast"/>
        <w:ind w:firstLine="645"/>
        <w:rPr>
          <w:rFonts w:ascii="仿宋_GB2312" w:eastAsia="仿宋_GB2312" w:hAnsi="等线" w:cs="Times New Roman"/>
          <w:bCs/>
          <w:sz w:val="32"/>
          <w:szCs w:val="32"/>
        </w:rPr>
      </w:pPr>
      <w:r>
        <w:rPr>
          <w:rFonts w:ascii="仿宋_GB2312" w:eastAsia="仿宋_GB2312" w:hAnsi="等线" w:cs="Times New Roman" w:hint="eastAsia"/>
          <w:bCs/>
          <w:sz w:val="32"/>
          <w:szCs w:val="32"/>
        </w:rPr>
        <w:t>附件：</w:t>
      </w:r>
      <w:r w:rsidR="00555574">
        <w:rPr>
          <w:rFonts w:ascii="仿宋_GB2312" w:eastAsia="仿宋_GB2312" w:hAnsi="等线" w:cs="Times New Roman" w:hint="eastAsia"/>
          <w:bCs/>
          <w:sz w:val="32"/>
          <w:szCs w:val="32"/>
        </w:rPr>
        <w:t>学院</w:t>
      </w:r>
      <w:r w:rsidRPr="00C657D1">
        <w:rPr>
          <w:rFonts w:ascii="仿宋_GB2312" w:eastAsia="仿宋_GB2312" w:hAnsi="等线" w:cs="Times New Roman" w:hint="eastAsia"/>
          <w:bCs/>
          <w:sz w:val="32"/>
          <w:szCs w:val="32"/>
        </w:rPr>
        <w:t>2020年秋冬季常态化疫情防控工作方案</w:t>
      </w:r>
    </w:p>
    <w:p w:rsidR="00C657D1" w:rsidRDefault="00C657D1" w:rsidP="00C657D1">
      <w:pPr>
        <w:adjustRightInd w:val="0"/>
        <w:snapToGrid w:val="0"/>
        <w:spacing w:line="556" w:lineRule="atLeast"/>
        <w:ind w:firstLine="645"/>
        <w:rPr>
          <w:rFonts w:ascii="仿宋_GB2312" w:eastAsia="仿宋_GB2312" w:hAnsi="等线" w:cs="Times New Roman"/>
          <w:bCs/>
          <w:sz w:val="32"/>
          <w:szCs w:val="32"/>
        </w:rPr>
      </w:pPr>
    </w:p>
    <w:p w:rsidR="00C657D1" w:rsidRDefault="00C657D1" w:rsidP="00C657D1">
      <w:pPr>
        <w:adjustRightInd w:val="0"/>
        <w:snapToGrid w:val="0"/>
        <w:spacing w:line="556" w:lineRule="atLeast"/>
        <w:ind w:firstLine="645"/>
        <w:rPr>
          <w:rFonts w:ascii="仿宋_GB2312" w:eastAsia="仿宋_GB2312" w:hAnsi="等线" w:cs="Times New Roman"/>
          <w:bCs/>
          <w:sz w:val="32"/>
          <w:szCs w:val="32"/>
        </w:rPr>
      </w:pPr>
    </w:p>
    <w:p w:rsidR="00C657D1" w:rsidRDefault="00C657D1" w:rsidP="00C657D1">
      <w:pPr>
        <w:adjustRightInd w:val="0"/>
        <w:snapToGrid w:val="0"/>
        <w:spacing w:line="556" w:lineRule="atLeast"/>
        <w:ind w:firstLineChars="1500" w:firstLine="4800"/>
        <w:rPr>
          <w:rFonts w:ascii="仿宋_GB2312" w:eastAsia="仿宋_GB2312" w:hAnsi="等线" w:cs="Times New Roman"/>
          <w:bCs/>
          <w:sz w:val="32"/>
          <w:szCs w:val="32"/>
        </w:rPr>
      </w:pPr>
      <w:r>
        <w:rPr>
          <w:rFonts w:ascii="仿宋_GB2312" w:eastAsia="仿宋_GB2312" w:hAnsi="等线" w:cs="Times New Roman" w:hint="eastAsia"/>
          <w:bCs/>
          <w:sz w:val="32"/>
          <w:szCs w:val="32"/>
        </w:rPr>
        <w:t>2020年9月15日</w:t>
      </w:r>
    </w:p>
    <w:p w:rsidR="00C657D1" w:rsidRDefault="00C657D1" w:rsidP="00C657D1">
      <w:pPr>
        <w:adjustRightInd w:val="0"/>
        <w:snapToGrid w:val="0"/>
        <w:spacing w:line="556" w:lineRule="atLeast"/>
        <w:ind w:firstLine="645"/>
        <w:rPr>
          <w:rFonts w:ascii="仿宋_GB2312" w:eastAsia="仿宋_GB2312" w:hAnsi="等线" w:cs="Times New Roman"/>
          <w:bCs/>
          <w:sz w:val="32"/>
          <w:szCs w:val="32"/>
        </w:rPr>
      </w:pPr>
    </w:p>
    <w:p w:rsidR="00C657D1" w:rsidRDefault="00C657D1" w:rsidP="00C657D1">
      <w:pPr>
        <w:adjustRightInd w:val="0"/>
        <w:snapToGrid w:val="0"/>
        <w:spacing w:line="556" w:lineRule="atLeast"/>
        <w:ind w:firstLine="645"/>
        <w:rPr>
          <w:rFonts w:ascii="仿宋_GB2312" w:eastAsia="仿宋_GB2312" w:hAnsi="等线" w:cs="Times New Roman"/>
          <w:bCs/>
          <w:sz w:val="32"/>
          <w:szCs w:val="32"/>
        </w:rPr>
      </w:pPr>
    </w:p>
    <w:p w:rsidR="00C657D1" w:rsidRDefault="00C657D1" w:rsidP="00C657D1">
      <w:pPr>
        <w:adjustRightInd w:val="0"/>
        <w:snapToGrid w:val="0"/>
        <w:spacing w:line="556" w:lineRule="atLeast"/>
        <w:ind w:firstLine="645"/>
        <w:rPr>
          <w:rFonts w:ascii="仿宋_GB2312" w:eastAsia="仿宋_GB2312" w:hAnsi="等线" w:cs="Times New Roman"/>
          <w:bCs/>
          <w:sz w:val="32"/>
          <w:szCs w:val="32"/>
        </w:rPr>
      </w:pPr>
    </w:p>
    <w:p w:rsidR="00C657D1" w:rsidRDefault="00C657D1" w:rsidP="00C657D1">
      <w:pPr>
        <w:adjustRightInd w:val="0"/>
        <w:snapToGrid w:val="0"/>
        <w:spacing w:line="556" w:lineRule="atLeast"/>
        <w:jc w:val="left"/>
        <w:rPr>
          <w:rFonts w:ascii="仿宋_GB2312" w:eastAsia="仿宋_GB2312" w:hAnsi="等线" w:cs="Times New Roman"/>
          <w:bCs/>
          <w:sz w:val="32"/>
          <w:szCs w:val="32"/>
        </w:rPr>
      </w:pPr>
    </w:p>
    <w:p w:rsidR="00C657D1" w:rsidRDefault="00C657D1" w:rsidP="00C657D1">
      <w:pPr>
        <w:adjustRightInd w:val="0"/>
        <w:snapToGrid w:val="0"/>
        <w:spacing w:line="556" w:lineRule="atLeast"/>
        <w:jc w:val="left"/>
        <w:rPr>
          <w:rFonts w:ascii="黑体" w:eastAsia="黑体" w:hAnsi="黑体" w:cs="Times New Roman"/>
          <w:bCs/>
          <w:sz w:val="32"/>
          <w:szCs w:val="32"/>
        </w:rPr>
      </w:pPr>
      <w:r w:rsidRPr="00C657D1">
        <w:rPr>
          <w:rFonts w:ascii="黑体" w:eastAsia="黑体" w:hAnsi="黑体" w:cs="Times New Roman" w:hint="eastAsia"/>
          <w:bCs/>
          <w:sz w:val="32"/>
          <w:szCs w:val="32"/>
        </w:rPr>
        <w:lastRenderedPageBreak/>
        <w:t>附件</w:t>
      </w:r>
    </w:p>
    <w:p w:rsidR="00C657D1" w:rsidRDefault="00C657D1" w:rsidP="00C657D1">
      <w:pPr>
        <w:adjustRightInd w:val="0"/>
        <w:snapToGrid w:val="0"/>
        <w:spacing w:line="556" w:lineRule="atLeast"/>
        <w:ind w:firstLine="645"/>
        <w:jc w:val="left"/>
        <w:rPr>
          <w:rFonts w:ascii="黑体" w:eastAsia="黑体" w:hAnsi="黑体" w:cs="Times New Roman"/>
          <w:bCs/>
          <w:sz w:val="32"/>
          <w:szCs w:val="32"/>
        </w:rPr>
      </w:pPr>
    </w:p>
    <w:p w:rsidR="00C657D1" w:rsidRDefault="00C657D1" w:rsidP="00C657D1">
      <w:pPr>
        <w:adjustRightInd w:val="0"/>
        <w:snapToGrid w:val="0"/>
        <w:spacing w:line="556" w:lineRule="atLeast"/>
        <w:jc w:val="center"/>
        <w:rPr>
          <w:rFonts w:ascii="方正小标宋简体" w:eastAsia="方正小标宋简体" w:hAnsi="方正小标宋简体" w:cs="方正小标宋简体"/>
          <w:bCs/>
          <w:spacing w:val="11"/>
          <w:sz w:val="44"/>
          <w:szCs w:val="44"/>
          <w:shd w:val="clear" w:color="auto" w:fill="FFFFFF"/>
        </w:rPr>
      </w:pPr>
      <w:r>
        <w:rPr>
          <w:rFonts w:ascii="方正小标宋简体" w:eastAsia="方正小标宋简体" w:hAnsi="方正小标宋简体" w:cs="方正小标宋简体" w:hint="eastAsia"/>
          <w:bCs/>
          <w:spacing w:val="11"/>
          <w:sz w:val="44"/>
          <w:szCs w:val="44"/>
          <w:shd w:val="clear" w:color="auto" w:fill="FFFFFF"/>
        </w:rPr>
        <w:t>枣庄科技职业学院</w:t>
      </w:r>
    </w:p>
    <w:p w:rsidR="00C657D1" w:rsidRDefault="00C657D1" w:rsidP="00C657D1">
      <w:pPr>
        <w:adjustRightInd w:val="0"/>
        <w:snapToGrid w:val="0"/>
        <w:spacing w:line="556" w:lineRule="atLeast"/>
        <w:jc w:val="center"/>
        <w:rPr>
          <w:rFonts w:ascii="方正小标宋简体" w:eastAsia="方正小标宋简体" w:hAnsi="方正小标宋简体" w:cs="方正小标宋简体"/>
          <w:bCs/>
          <w:spacing w:val="11"/>
          <w:sz w:val="44"/>
          <w:szCs w:val="44"/>
          <w:shd w:val="clear" w:color="auto" w:fill="FFFFFF"/>
        </w:rPr>
      </w:pPr>
      <w:r w:rsidRPr="00EE0C34">
        <w:rPr>
          <w:rFonts w:ascii="方正小标宋简体" w:eastAsia="方正小标宋简体" w:hAnsi="方正小标宋简体" w:cs="方正小标宋简体" w:hint="eastAsia"/>
          <w:bCs/>
          <w:spacing w:val="11"/>
          <w:sz w:val="44"/>
          <w:szCs w:val="44"/>
          <w:shd w:val="clear" w:color="auto" w:fill="FFFFFF"/>
        </w:rPr>
        <w:t>2020年秋冬季常态化疫情防控工作方案</w:t>
      </w:r>
    </w:p>
    <w:p w:rsidR="00C657D1" w:rsidRPr="00C657D1" w:rsidRDefault="00C657D1" w:rsidP="00C657D1">
      <w:pPr>
        <w:adjustRightInd w:val="0"/>
        <w:snapToGrid w:val="0"/>
        <w:spacing w:line="556" w:lineRule="atLeast"/>
        <w:jc w:val="center"/>
        <w:rPr>
          <w:rFonts w:ascii="黑体" w:eastAsia="黑体" w:hAnsi="黑体" w:cs="Times New Roman"/>
          <w:sz w:val="32"/>
          <w:szCs w:val="32"/>
        </w:rPr>
      </w:pPr>
    </w:p>
    <w:p w:rsidR="00EE0C34" w:rsidRPr="00EE0C34" w:rsidRDefault="00EE0C34" w:rsidP="006D5960">
      <w:pPr>
        <w:adjustRightInd w:val="0"/>
        <w:snapToGrid w:val="0"/>
        <w:spacing w:line="556" w:lineRule="atLeast"/>
        <w:ind w:firstLineChars="200" w:firstLine="640"/>
        <w:rPr>
          <w:rFonts w:ascii="仿宋_GB2312" w:eastAsia="仿宋_GB2312" w:hAnsi="等线" w:cs="Times New Roman"/>
          <w:sz w:val="32"/>
          <w:szCs w:val="32"/>
        </w:rPr>
      </w:pPr>
      <w:r w:rsidRPr="00EE0C34">
        <w:rPr>
          <w:rFonts w:ascii="仿宋_GB2312" w:eastAsia="仿宋_GB2312" w:hAnsi="等线" w:cs="Times New Roman" w:hint="eastAsia"/>
          <w:sz w:val="32"/>
          <w:szCs w:val="32"/>
        </w:rPr>
        <w:t>为扎实做好学院 2020年秋季学期常态化疫情防控工作，确保广大师生生命健康安全、学校开学平稳有序，全面恢复正常教育教学秩序，根据国家卫生健康委、教育部印发的学校托幼机构疫情防控技术方案（更新版）和我省及两级市委指挥部秋冬季新冠肺炎疫情防控工作方案要求，结合学院工作实际，现制定2020年常态化疫情防控工作方案。</w:t>
      </w:r>
    </w:p>
    <w:p w:rsidR="00EE0C34" w:rsidRPr="00EE0C34" w:rsidRDefault="00EE0C34" w:rsidP="00EE0C34">
      <w:pPr>
        <w:adjustRightInd w:val="0"/>
        <w:snapToGrid w:val="0"/>
        <w:spacing w:line="556" w:lineRule="atLeast"/>
        <w:ind w:firstLineChars="200" w:firstLine="640"/>
        <w:rPr>
          <w:rFonts w:ascii="黑体" w:eastAsia="黑体" w:hAnsi="黑体" w:cs="Times New Roman"/>
          <w:sz w:val="32"/>
          <w:szCs w:val="32"/>
        </w:rPr>
      </w:pPr>
      <w:r w:rsidRPr="00EE0C34">
        <w:rPr>
          <w:rFonts w:ascii="黑体" w:eastAsia="黑体" w:hAnsi="黑体" w:cs="Times New Roman" w:hint="eastAsia"/>
          <w:sz w:val="32"/>
          <w:szCs w:val="32"/>
        </w:rPr>
        <w:t>一、指导思想</w:t>
      </w:r>
    </w:p>
    <w:p w:rsidR="00EE0C34" w:rsidRPr="00EE0C34" w:rsidRDefault="00EE0C34" w:rsidP="00EE0C34">
      <w:pPr>
        <w:adjustRightInd w:val="0"/>
        <w:snapToGrid w:val="0"/>
        <w:spacing w:line="556" w:lineRule="atLeast"/>
        <w:ind w:firstLineChars="200" w:firstLine="640"/>
        <w:rPr>
          <w:rFonts w:ascii="仿宋_GB2312" w:eastAsia="仿宋_GB2312" w:hAnsi="等线" w:cs="Times New Roman"/>
          <w:sz w:val="32"/>
          <w:szCs w:val="32"/>
        </w:rPr>
      </w:pPr>
      <w:r w:rsidRPr="00EE0C34">
        <w:rPr>
          <w:rFonts w:ascii="仿宋_GB2312" w:eastAsia="仿宋_GB2312" w:hAnsi="等线" w:cs="Times New Roman" w:hint="eastAsia"/>
          <w:sz w:val="32"/>
          <w:szCs w:val="32"/>
        </w:rPr>
        <w:t>认真贯彻落实党中央、国务院决策部署，按照教育部、省教育厅关于科学精准做好常态化疫情防控和有序推进学校复学复课的工作要求，坚持“统一部署、联防联控、统筹兼顾、多措并举、分期分批、确保安全”的工作原则，全面细致做好2020年常态化疫情防控工作，坚定不移把党中央及教育部、山东省的决策部署落到实处，落实落细常态化疫情防控工作。</w:t>
      </w:r>
    </w:p>
    <w:p w:rsidR="00EE0C34" w:rsidRPr="00EE0C34" w:rsidRDefault="00EE0C34" w:rsidP="00EE0C34">
      <w:pPr>
        <w:adjustRightInd w:val="0"/>
        <w:snapToGrid w:val="0"/>
        <w:spacing w:line="556" w:lineRule="atLeast"/>
        <w:ind w:firstLineChars="200" w:firstLine="640"/>
        <w:rPr>
          <w:rFonts w:ascii="黑体" w:eastAsia="黑体" w:hAnsi="黑体" w:cs="Times New Roman"/>
          <w:sz w:val="32"/>
          <w:szCs w:val="32"/>
        </w:rPr>
      </w:pPr>
      <w:r w:rsidRPr="00EE0C34">
        <w:rPr>
          <w:rFonts w:ascii="黑体" w:eastAsia="黑体" w:hAnsi="黑体" w:cs="Times New Roman" w:hint="eastAsia"/>
          <w:sz w:val="32"/>
          <w:szCs w:val="32"/>
        </w:rPr>
        <w:t>二、组织领导</w:t>
      </w:r>
    </w:p>
    <w:p w:rsidR="00EE0C34" w:rsidRPr="00EE0C34" w:rsidRDefault="00EE0C34" w:rsidP="00EE0C34">
      <w:pPr>
        <w:adjustRightInd w:val="0"/>
        <w:snapToGrid w:val="0"/>
        <w:spacing w:line="556" w:lineRule="atLeast"/>
        <w:ind w:firstLineChars="200" w:firstLine="643"/>
        <w:rPr>
          <w:rFonts w:ascii="楷体_GB2312" w:eastAsia="楷体_GB2312" w:hAnsi="等线" w:cs="Times New Roman"/>
          <w:b/>
          <w:sz w:val="32"/>
          <w:szCs w:val="32"/>
        </w:rPr>
      </w:pPr>
      <w:r w:rsidRPr="00EE0C34">
        <w:rPr>
          <w:rFonts w:ascii="楷体_GB2312" w:eastAsia="楷体_GB2312" w:hAnsi="等线" w:cs="Times New Roman" w:hint="eastAsia"/>
          <w:b/>
          <w:sz w:val="32"/>
          <w:szCs w:val="32"/>
        </w:rPr>
        <w:t>（一）成立领导机构</w:t>
      </w:r>
    </w:p>
    <w:p w:rsidR="00EE0C34" w:rsidRPr="00EE0C34" w:rsidRDefault="00EE0C34" w:rsidP="00EE0C34">
      <w:pPr>
        <w:adjustRightInd w:val="0"/>
        <w:snapToGrid w:val="0"/>
        <w:spacing w:line="556" w:lineRule="atLeast"/>
        <w:ind w:firstLineChars="200" w:firstLine="640"/>
        <w:rPr>
          <w:rFonts w:ascii="仿宋_GB2312" w:eastAsia="仿宋_GB2312" w:hAnsi="等线" w:cs="Times New Roman"/>
          <w:sz w:val="32"/>
          <w:szCs w:val="32"/>
        </w:rPr>
      </w:pPr>
      <w:r w:rsidRPr="00EE0C34">
        <w:rPr>
          <w:rFonts w:ascii="仿宋_GB2312" w:eastAsia="仿宋_GB2312" w:hAnsi="等线" w:cs="Times New Roman" w:hint="eastAsia"/>
          <w:sz w:val="32"/>
          <w:szCs w:val="32"/>
        </w:rPr>
        <w:t>成立学院常态化疫情防控工作领导小组，统一领导和指导学院常态化疫情防控工作。学院党委书记侯同运同志和党委副书记、院长谷道宗同志任组长，其他领导班子成员任副组长，各部门主要负责人为成员。领导小组办公室设在学院办公室，</w:t>
      </w:r>
      <w:r w:rsidRPr="00EE0C34">
        <w:rPr>
          <w:rFonts w:ascii="仿宋_GB2312" w:eastAsia="仿宋_GB2312" w:hAnsi="等线" w:cs="Times New Roman" w:hint="eastAsia"/>
          <w:sz w:val="32"/>
          <w:szCs w:val="32"/>
        </w:rPr>
        <w:lastRenderedPageBreak/>
        <w:t>张玉法同志兼任办公室主任，马西柱、刘端海同志任办公室副主任，薛涛、孔德丰、陈庆德、张宏涛、闫东林、秦守刚、杨营同志任办公室成员，领导小组办公室负责日常具体工作。</w:t>
      </w:r>
    </w:p>
    <w:p w:rsidR="00EE0C34" w:rsidRPr="00EE0C34" w:rsidRDefault="00EE0C34" w:rsidP="00EE0C34">
      <w:pPr>
        <w:adjustRightInd w:val="0"/>
        <w:snapToGrid w:val="0"/>
        <w:spacing w:line="556" w:lineRule="atLeast"/>
        <w:ind w:firstLineChars="200" w:firstLine="643"/>
        <w:rPr>
          <w:rFonts w:ascii="楷体_GB2312" w:eastAsia="楷体_GB2312" w:hAnsi="等线" w:cs="Times New Roman"/>
          <w:b/>
          <w:sz w:val="32"/>
          <w:szCs w:val="32"/>
        </w:rPr>
      </w:pPr>
      <w:r w:rsidRPr="00EE0C34">
        <w:rPr>
          <w:rFonts w:ascii="楷体_GB2312" w:eastAsia="楷体_GB2312" w:hAnsi="等线" w:cs="Times New Roman" w:hint="eastAsia"/>
          <w:b/>
          <w:sz w:val="32"/>
          <w:szCs w:val="32"/>
        </w:rPr>
        <w:t>（二）完善工作体系</w:t>
      </w:r>
    </w:p>
    <w:p w:rsidR="00EE0C34" w:rsidRPr="00EE0C34" w:rsidRDefault="00EE0C34" w:rsidP="00EE0C34">
      <w:pPr>
        <w:adjustRightInd w:val="0"/>
        <w:snapToGrid w:val="0"/>
        <w:spacing w:line="556" w:lineRule="atLeast"/>
        <w:ind w:firstLineChars="200" w:firstLine="640"/>
        <w:rPr>
          <w:rFonts w:ascii="仿宋_GB2312" w:eastAsia="仿宋_GB2312" w:hAnsi="等线" w:cs="Times New Roman"/>
          <w:sz w:val="32"/>
          <w:szCs w:val="32"/>
        </w:rPr>
      </w:pPr>
      <w:r w:rsidRPr="00EE0C34">
        <w:rPr>
          <w:rFonts w:ascii="仿宋_GB2312" w:eastAsia="仿宋_GB2312" w:hAnsi="等线" w:cs="Times New Roman" w:hint="eastAsia"/>
          <w:sz w:val="32"/>
          <w:szCs w:val="32"/>
        </w:rPr>
        <w:t>健全群防群控机制，建立党委统一领导、党政齐抓共管、相关部门和院系密切配合、纪检部门执纪问责的工作机制，完善“学校、单位、班级、教职工、学生”五级疫情防控内部防护网；落实联防联控机制，畅通与枣庄市、滕州市两级政府及疾控部门的沟通渠道，提升突发疫情处置能力，确保疫情防控工作取得实效。</w:t>
      </w:r>
    </w:p>
    <w:p w:rsidR="00EE0C34" w:rsidRPr="00EE0C34" w:rsidRDefault="00EE0C34" w:rsidP="00EE0C34">
      <w:pPr>
        <w:adjustRightInd w:val="0"/>
        <w:snapToGrid w:val="0"/>
        <w:spacing w:line="556" w:lineRule="atLeast"/>
        <w:ind w:firstLineChars="200" w:firstLine="643"/>
        <w:rPr>
          <w:rFonts w:ascii="楷体_GB2312" w:eastAsia="楷体_GB2312" w:hAnsi="等线" w:cs="Times New Roman"/>
          <w:b/>
          <w:sz w:val="32"/>
          <w:szCs w:val="32"/>
        </w:rPr>
      </w:pPr>
      <w:r w:rsidRPr="00EE0C34">
        <w:rPr>
          <w:rFonts w:ascii="楷体_GB2312" w:eastAsia="楷体_GB2312" w:hAnsi="等线" w:cs="Times New Roman" w:hint="eastAsia"/>
          <w:b/>
          <w:sz w:val="32"/>
          <w:szCs w:val="32"/>
        </w:rPr>
        <w:t>（三）加强健康指导</w:t>
      </w:r>
    </w:p>
    <w:p w:rsidR="00EE0C34" w:rsidRPr="00EE0C34" w:rsidRDefault="00EE0C34" w:rsidP="00EE0C34">
      <w:pPr>
        <w:adjustRightInd w:val="0"/>
        <w:snapToGrid w:val="0"/>
        <w:spacing w:line="556" w:lineRule="atLeast"/>
        <w:ind w:firstLineChars="200" w:firstLine="640"/>
        <w:rPr>
          <w:rFonts w:ascii="仿宋_GB2312" w:eastAsia="仿宋_GB2312" w:hAnsi="等线" w:cs="Times New Roman"/>
          <w:sz w:val="32"/>
          <w:szCs w:val="32"/>
        </w:rPr>
      </w:pPr>
      <w:r w:rsidRPr="00EE0C34">
        <w:rPr>
          <w:rFonts w:ascii="仿宋_GB2312" w:eastAsia="仿宋_GB2312" w:hAnsi="等线" w:cs="Times New Roman" w:hint="eastAsia"/>
          <w:sz w:val="32"/>
          <w:szCs w:val="32"/>
        </w:rPr>
        <w:t>普遍开展传染病防控知识教育，引导师生推行保持健康社交距离、实行分餐制、推进“公筷公勺”、勤洗手等卫生习惯。加强个人卫生和自我防护，适当加强运动，合理平衡膳食，提高免疫力。落实个人家庭防护责任，提醒和劝导家长减少前往人员聚集场所，减少非必要的集聚性活动，注重家庭卫生习惯养成。</w:t>
      </w:r>
    </w:p>
    <w:p w:rsidR="00EE0C34" w:rsidRPr="00EE0C34" w:rsidRDefault="00EE0C34" w:rsidP="00EE0C34">
      <w:pPr>
        <w:adjustRightInd w:val="0"/>
        <w:snapToGrid w:val="0"/>
        <w:spacing w:line="556" w:lineRule="atLeast"/>
        <w:ind w:firstLineChars="200" w:firstLine="640"/>
        <w:rPr>
          <w:rFonts w:ascii="黑体" w:eastAsia="黑体" w:hAnsi="黑体" w:cs="Times New Roman"/>
          <w:sz w:val="32"/>
          <w:szCs w:val="32"/>
        </w:rPr>
      </w:pPr>
      <w:r w:rsidRPr="00EE0C34">
        <w:rPr>
          <w:rFonts w:ascii="黑体" w:eastAsia="黑体" w:hAnsi="黑体" w:cs="Times New Roman" w:hint="eastAsia"/>
          <w:sz w:val="32"/>
          <w:szCs w:val="32"/>
        </w:rPr>
        <w:t>三、重点任务</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1.完善工作方案。</w:t>
      </w:r>
      <w:r w:rsidRPr="00EE0C34">
        <w:rPr>
          <w:rFonts w:ascii="仿宋_GB2312" w:eastAsia="仿宋_GB2312" w:hAnsi="等线" w:cs="Times New Roman" w:hint="eastAsia"/>
          <w:sz w:val="32"/>
          <w:szCs w:val="32"/>
        </w:rPr>
        <w:t>进一步健全完善落实好学校常态化疫情防控、突发公共卫生事件应急处置预案、防范境外疫情输入方案等，学院办公室要主动对接上级主管部门、市政府和街道，积极寻求工作支持。学院附属医院要主动对接滕州市卫生防疫部门和医疗机构。</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2.加强宣传引导。</w:t>
      </w:r>
      <w:r w:rsidRPr="00EE0C34">
        <w:rPr>
          <w:rFonts w:ascii="仿宋_GB2312" w:eastAsia="仿宋_GB2312" w:hAnsi="等线" w:cs="Times New Roman" w:hint="eastAsia"/>
          <w:sz w:val="32"/>
          <w:szCs w:val="32"/>
        </w:rPr>
        <w:t>充分利用学院广播台、校园网、微信公众号等各类媒介，广泛开展常态化疫情防控知识宣传，普及疾</w:t>
      </w:r>
      <w:r w:rsidRPr="00EE0C34">
        <w:rPr>
          <w:rFonts w:ascii="仿宋_GB2312" w:eastAsia="仿宋_GB2312" w:hAnsi="等线" w:cs="Times New Roman" w:hint="eastAsia"/>
          <w:sz w:val="32"/>
          <w:szCs w:val="32"/>
        </w:rPr>
        <w:lastRenderedPageBreak/>
        <w:t>病预防知识。积极开展疫情防控宣传教育和应急演练，引导师生科学应对防范，提升疫情防控能力。重点加强学院师生员工的防控培训，确保其熟知校园防控流程。科学指导教职员工、学生保持良好心态，正确对待疫情。对暂时不能返校的学生要做好心理疏导和线上教学等工作，及时消除学生和家长担忧。及时发布通知信息，及时传达国家、山东省以及学院等相关文件精神和工作要求，做好疫情防控工作的宣传报道。</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3.严格进出校门管理。</w:t>
      </w:r>
      <w:r w:rsidRPr="00EE0C34">
        <w:rPr>
          <w:rFonts w:ascii="仿宋_GB2312" w:eastAsia="仿宋_GB2312" w:hAnsi="等线" w:cs="Times New Roman" w:hint="eastAsia"/>
          <w:sz w:val="32"/>
          <w:szCs w:val="32"/>
        </w:rPr>
        <w:t>坚决做到“六个一律”，即未经学院批准，学生一律不准返校，校外人员原则上一律不准进入校门，师生员工进出校门一律核验身份和检测体温，对发烧咳嗽者一律实行医学隔离观察，对不服从管理者一律严肃处理，在校学生未经学校批准一律不得离开校园。有关部门要结合疫情防控要求，认真做好校内人员居住情况的排查和管理，完善校内居住人员管理办法、校园出入管理办法和外来人员入校管理办法等，落实校园封闭管理要求。外来人员确因工作需要进入校园的，要严格执行预约与审批手续。</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4.全面排查师生健康情况。</w:t>
      </w:r>
      <w:r w:rsidRPr="00EE0C34">
        <w:rPr>
          <w:rFonts w:ascii="仿宋_GB2312" w:eastAsia="仿宋_GB2312" w:hAnsi="等线" w:cs="Times New Roman" w:hint="eastAsia"/>
          <w:sz w:val="32"/>
          <w:szCs w:val="32"/>
        </w:rPr>
        <w:t>学生返校前，优化企业微信健康日报告零报告功能，各班主任要认真做好企业微信健康呈报工作，建立“一人一账”，安排专人负责学生健康档案，坚持一人一表、动态管理，学生返校前和学生在校期间严格执行疫情防控“日报告”“零报告”制度。有关部门负责排查在校工作人员（包括教职工、离退休职工、后勤物业服务人员、外聘教师)的健康情况。</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5.加强校园综合治理。</w:t>
      </w:r>
      <w:r w:rsidRPr="00EE0C34">
        <w:rPr>
          <w:rFonts w:ascii="仿宋_GB2312" w:eastAsia="仿宋_GB2312" w:hAnsi="等线" w:cs="Times New Roman" w:hint="eastAsia"/>
          <w:sz w:val="32"/>
          <w:szCs w:val="32"/>
        </w:rPr>
        <w:t>落实校园安全专项整治各项措施，持续开展校园及周边环境综合治理。严格校园门禁管理，落实</w:t>
      </w:r>
      <w:r w:rsidRPr="00EE0C34">
        <w:rPr>
          <w:rFonts w:ascii="仿宋_GB2312" w:eastAsia="仿宋_GB2312" w:hAnsi="等线" w:cs="Times New Roman" w:hint="eastAsia"/>
          <w:sz w:val="32"/>
          <w:szCs w:val="32"/>
        </w:rPr>
        <w:lastRenderedPageBreak/>
        <w:t>校园封闭管理要求。开展学院卫生消杀工作，做好校园卫生清扫、环境整治和隐患排查，对教室、宿舍、食堂、图书馆等公共场所和电梯、公共卫生间、生活垃圾站等重点部位做好清洁与消毒，做好通风换气。在公共洗手间配备肥皂或洗手液。加强对危险化学实验品管理和实验室等安全隐患排查，做好对食堂、饮用水等安全监管。</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6.合理安排教育教学活动。</w:t>
      </w:r>
      <w:r w:rsidRPr="00EE0C34">
        <w:rPr>
          <w:rFonts w:ascii="仿宋_GB2312" w:eastAsia="仿宋_GB2312" w:hAnsi="等线" w:cs="Times New Roman" w:hint="eastAsia"/>
          <w:sz w:val="32"/>
          <w:szCs w:val="32"/>
        </w:rPr>
        <w:t>根据人才培养方案、返校时间等情况，合理安排学生教育教学方案。学生返校后，每周合理安排线下教学和实践教学，根据条件合理安排，减少人员集聚。将教室优化落实到每个班级、每门课程、每个教室。对于因疫情影响存在学习困难的学生，要合理安排补课，做好学业帮扶。</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7.严格学生日常管理。</w:t>
      </w:r>
      <w:r w:rsidRPr="00EE0C34">
        <w:rPr>
          <w:rFonts w:ascii="仿宋_GB2312" w:eastAsia="仿宋_GB2312" w:hAnsi="等线" w:cs="Times New Roman" w:hint="eastAsia"/>
          <w:sz w:val="32"/>
          <w:szCs w:val="32"/>
        </w:rPr>
        <w:t>加强学生日常管理，认真落实晨午晚检、因病缺勤登记与报告、隔离和复课制度等相关防控措施，减少人员聚集。必须要开展的学生集体活动，要制定防控实施方案，尽量安排在室外进行，严格控制人数，缩短集聚时间，参加人员须佩戴口罩。未经批准，在校学生一律不得离开校园。确因实习、就业等特殊原因外出，须经系部审批、报经主管领导批准、全过程掌握学生动态。对于违反疫情防控规定的学生，视情节予以严肃处理。</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8.加大对重要场所监管力度。</w:t>
      </w:r>
      <w:r w:rsidRPr="00EE0C34">
        <w:rPr>
          <w:rFonts w:ascii="仿宋_GB2312" w:eastAsia="仿宋_GB2312" w:hAnsi="等线" w:cs="Times New Roman" w:hint="eastAsia"/>
          <w:sz w:val="32"/>
          <w:szCs w:val="32"/>
        </w:rPr>
        <w:t>对食堂、宿舍等提供生活服务的场所，通过加强通风消毒，延长服务时间、扩大人员间距、控制人数数量等方式减少疫情风险。食堂要制定供餐方案和应急预案，从业人员要持证上岗，做好健康体检和每日晨检工作；签订食品安全管理责任书，进货严格落实索证索票，不使用来源不明的家禽家畜，严禁使用野生动物，确保食品源头安全。</w:t>
      </w:r>
      <w:r w:rsidRPr="00EE0C34">
        <w:rPr>
          <w:rFonts w:ascii="仿宋_GB2312" w:eastAsia="仿宋_GB2312" w:hAnsi="等线" w:cs="Times New Roman" w:hint="eastAsia"/>
          <w:sz w:val="32"/>
          <w:szCs w:val="32"/>
        </w:rPr>
        <w:lastRenderedPageBreak/>
        <w:t>用餐采取食堂就餐、自带餐具打包带走、分段错峰方式。进入食堂人员要带好口罩，先洗手后取餐。响应习近平总书记号召，持续开展“光盘行动”，杜绝餐饮浪费，建设节约型校园。加强对供水设施、饮用水设备等安全监管和卫生消毒工作，满足学生日常生活需求。加强校内服务企业监管，确保食品源头安全。原则上实行学生宿舍封闭管理，非本宿舍一律不得进入，宿舍之间不串门。要求宿管员严格执行体温检测、身份信息核实等规定。</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9.充分储备防疫物资。</w:t>
      </w:r>
      <w:r w:rsidRPr="00EE0C34">
        <w:rPr>
          <w:rFonts w:ascii="仿宋_GB2312" w:eastAsia="仿宋_GB2312" w:hAnsi="等线" w:cs="Times New Roman" w:hint="eastAsia"/>
          <w:sz w:val="32"/>
          <w:szCs w:val="32"/>
        </w:rPr>
        <w:t>合理测算需求，配齐备足洗手液、口罩、手套、酒精、消毒液、体温检测设备等防疫物资。鼓励学生自备口罩，确有困难的由学校帮助解决。完善防疫物资管理制度，优化工作流程，确保防疫物资采购、验收、入库、保管、发放、使用等过程规范有序，科学使用，专物专用。加强物资储备区域日常管理，做好清洁消杀，建立消杀记录。</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10.提高突发疫情处置能力。</w:t>
      </w:r>
      <w:r w:rsidRPr="00EE0C34">
        <w:rPr>
          <w:rFonts w:ascii="仿宋_GB2312" w:eastAsia="仿宋_GB2312" w:hAnsi="等线" w:cs="Times New Roman" w:hint="eastAsia"/>
          <w:sz w:val="32"/>
          <w:szCs w:val="32"/>
        </w:rPr>
        <w:t>附属医院加强与卫生防疫部门和医疗机构联系，寻求技术指导，发布突发疫情处置流程，通过信息化技术对全校师生普及防控知识，指导各部门做好防控工作人员培训，全面提升突发疫情处置能力。学院工作人员在教室、宿舍、实训室等区域如检测到体温高于37.3</w:t>
      </w:r>
      <w:bookmarkStart w:id="1" w:name="_Hlk50961170"/>
      <w:r w:rsidRPr="00EE0C34">
        <w:rPr>
          <w:rFonts w:ascii="仿宋_GB2312" w:eastAsia="仿宋_GB2312" w:hAnsi="等线" w:cs="Times New Roman" w:hint="eastAsia"/>
          <w:sz w:val="32"/>
          <w:szCs w:val="32"/>
        </w:rPr>
        <w:t>℃</w:t>
      </w:r>
      <w:bookmarkEnd w:id="1"/>
      <w:r w:rsidRPr="00EE0C34">
        <w:rPr>
          <w:rFonts w:ascii="仿宋_GB2312" w:eastAsia="仿宋_GB2312" w:hAnsi="等线" w:cs="Times New Roman" w:hint="eastAsia"/>
          <w:sz w:val="32"/>
          <w:szCs w:val="32"/>
        </w:rPr>
        <w:t>的师生员工，立即引导发热师生前往附属医院临时留观点，同时报告所在场所联络员通知留观转诊组。如体温异常人员为学生，疫情防控联络员应及时联系辅导员（班主任）。场地联络员组织工作人员登记在场人员个人信息后，继续开展体温检测工作，引导师生员工有序进出。附属医院留观转诊组穿戴防护套装 B对体温异常人员重测体温，进行常规发热诊疗，在附属医院发热观</w:t>
      </w:r>
      <w:r w:rsidRPr="00EE0C34">
        <w:rPr>
          <w:rFonts w:ascii="仿宋_GB2312" w:eastAsia="仿宋_GB2312" w:hAnsi="等线" w:cs="Times New Roman" w:hint="eastAsia"/>
          <w:sz w:val="32"/>
          <w:szCs w:val="32"/>
        </w:rPr>
        <w:lastRenderedPageBreak/>
        <w:t>察室进行进一步观察与治疗。观察期间相关系部负责为学生进行配餐。如体温高于38.5℃，由班主任、辅导员陪同，学院统一调配专车将发热师生转诊至滕州市中心人民医院继续诊疗。</w:t>
      </w:r>
    </w:p>
    <w:p w:rsidR="00EE0C34" w:rsidRPr="00EE0C34" w:rsidRDefault="00EE0C34" w:rsidP="00EE0C34">
      <w:pPr>
        <w:adjustRightInd w:val="0"/>
        <w:snapToGrid w:val="0"/>
        <w:spacing w:line="556" w:lineRule="atLeast"/>
        <w:ind w:firstLineChars="200" w:firstLine="640"/>
        <w:rPr>
          <w:rFonts w:ascii="仿宋_GB2312" w:eastAsia="仿宋_GB2312" w:hAnsi="等线" w:cs="Times New Roman"/>
          <w:sz w:val="32"/>
          <w:szCs w:val="32"/>
        </w:rPr>
      </w:pPr>
      <w:r w:rsidRPr="00EE0C34">
        <w:rPr>
          <w:rFonts w:ascii="仿宋_GB2312" w:eastAsia="仿宋_GB2312" w:hAnsi="等线" w:cs="Times New Roman" w:hint="eastAsia"/>
          <w:sz w:val="32"/>
          <w:szCs w:val="32"/>
        </w:rPr>
        <w:t>如经过疫情调查问诊，确认有疫情接触史，体温持续异常或出现咳嗽、乏力以及腹泻、结膜充血等症状，启动应急处置，并报告系部、部门负责人。疫情防控领导小组启动应急处置后，第一时间通知学院疫情防控综合协调、学生管理、安全保卫和后勤服务等专项工作组人员穿戴防护套装A第一时间到达现场。其中安全保卫组要及时布设警戒线，维持秩序；留观转诊组启动与定点医疗机构的绿色通道，联系120救护车，将体温异常人员送至定点医疗机构发热门诊进一步检查。疫情防控安全保卫组和学生管理组有序引导疏散现场人员，提醒登记信息人员在离开现场后，做好个人防护，注意佩戴口罩，勤洗手，减少人员接触，注意观察自身状况，并保持通讯畅通；一旦出现发热、咳嗽、乏力以及腹泻、结膜充血等症状时要及时上报辅导员（班主任）或联络员。综合协调组联系专业机构，对确诊或疑似病例和密切接触者驻留场所彻底消毒。留观转诊组和联络员在适当范围内通报情况，开展健康教育，增强师生员工自我防护意识与能力。心理辅导组及时评估不同人群可能出现的心理状态，积极干预个体或群体心理危机苗头，开通心理支持热线，提供心理健康服务，指导辅导员（班主任）跟踪掌握学生心理状态。学生管理组协调教学部门制定隔离期间学生学习和教师授课安排，确保隔离观察学生停课不停学。综合协调组每天了解患病和隔离观察人员情况，并上报学校、地方教育行政部门、省教育厅疫情处置工作领导小组。舆情引导组做好对外</w:t>
      </w:r>
      <w:r w:rsidRPr="00EE0C34">
        <w:rPr>
          <w:rFonts w:ascii="仿宋_GB2312" w:eastAsia="仿宋_GB2312" w:hAnsi="等线" w:cs="Times New Roman" w:hint="eastAsia"/>
          <w:sz w:val="32"/>
          <w:szCs w:val="32"/>
        </w:rPr>
        <w:lastRenderedPageBreak/>
        <w:t>信息发布和舆情应对处置工作。密切接触者解除隔离后，返校复学；确诊者治愈出院，按要求进行隔离观察。后勤服务组负责患病和隔离观察人员基本生活用品（原则上使用其原有生活物品），通知学校食堂做好隔离观察区的饮用水供应和膳食安排，做好生活垃圾（按医学废弃物）收集及转运。送餐、清洁等工作人员需穿戴防护套装A。学校疫情处置工作领导小组负责落实驻地疫情处置工作领导小组提出的其他善后措施。</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11.加强校内疫情监测。</w:t>
      </w:r>
      <w:r w:rsidRPr="00EE0C34">
        <w:rPr>
          <w:rFonts w:ascii="仿宋_GB2312" w:eastAsia="仿宋_GB2312" w:hAnsi="等线" w:cs="Times New Roman" w:hint="eastAsia"/>
          <w:sz w:val="32"/>
          <w:szCs w:val="32"/>
        </w:rPr>
        <w:t>学院办公室为疫情统一报告单位，对外公布疫情报告电话，各部门及师生员工在知晓发生疫情后要立即通过疫情报告电话向学院疫情防控办公室报告，之后补充相关书面材料。学院疫情防控办公室在接报突发疫情后，应按照有关法律法规要求向滕州市卫生防疫部门指定的疫情防控机构报告，同时报告学院主要领导，及时启用突发疫情应急预案，妥善处置疫情。</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12.严防境外疫情输入。</w:t>
      </w:r>
      <w:r w:rsidRPr="00EE0C34">
        <w:rPr>
          <w:rFonts w:ascii="仿宋_GB2312" w:eastAsia="仿宋_GB2312" w:hAnsi="等线" w:cs="Times New Roman" w:hint="eastAsia"/>
          <w:sz w:val="32"/>
          <w:szCs w:val="32"/>
        </w:rPr>
        <w:t>学院将加强与枣庄市、滕州市两级市政府的联防联动，严防境外疫情输入。学院各系部部门要全面摸排在中高风险地区师生等信息，采取“人盯人”工作办法，了解其身体健康状况，做好健康提示和教育引导，提醒其做好个人防护，将疫情防控各项规定和要求及时传达给师生。近期不得邀请任何境外团体和个人来校交流访问，对原计划近期拟出国出境人员尤其是前往疫情严重国家地区的教职工要做好健康提示，告知其推迟出行。如有境外、新疆返校人员的家庭成员、亲属或邀请单位、接待单位、用工单位掌握到境外人员信息后，应第一时间向学院疫情防控办公室报告，并要求其服从当地疫情防控规定，严格执行集中隔离医学观察14天和核酸检</w:t>
      </w:r>
      <w:r w:rsidRPr="00EE0C34">
        <w:rPr>
          <w:rFonts w:ascii="仿宋_GB2312" w:eastAsia="仿宋_GB2312" w:hAnsi="等线" w:cs="Times New Roman" w:hint="eastAsia"/>
          <w:sz w:val="32"/>
          <w:szCs w:val="32"/>
        </w:rPr>
        <w:lastRenderedPageBreak/>
        <w:t>测等管控措施。</w:t>
      </w:r>
    </w:p>
    <w:p w:rsidR="00EE0C34" w:rsidRPr="00EE0C34" w:rsidRDefault="00EE0C34" w:rsidP="00EE0C34">
      <w:pPr>
        <w:adjustRightInd w:val="0"/>
        <w:snapToGrid w:val="0"/>
        <w:spacing w:line="556" w:lineRule="atLeast"/>
        <w:ind w:firstLineChars="200" w:firstLine="640"/>
        <w:rPr>
          <w:rFonts w:ascii="黑体" w:eastAsia="黑体" w:hAnsi="黑体" w:cs="Times New Roman"/>
          <w:sz w:val="32"/>
          <w:szCs w:val="32"/>
        </w:rPr>
      </w:pPr>
      <w:r w:rsidRPr="00EE0C34">
        <w:rPr>
          <w:rFonts w:ascii="黑体" w:eastAsia="黑体" w:hAnsi="黑体" w:cs="Times New Roman" w:hint="eastAsia"/>
          <w:sz w:val="32"/>
          <w:szCs w:val="32"/>
        </w:rPr>
        <w:t>四、工作要求</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1.严格责任落实。</w:t>
      </w:r>
      <w:r w:rsidRPr="00EE0C34">
        <w:rPr>
          <w:rFonts w:ascii="仿宋_GB2312" w:eastAsia="仿宋_GB2312" w:hAnsi="等线" w:cs="Times New Roman" w:hint="eastAsia"/>
          <w:sz w:val="32"/>
          <w:szCs w:val="32"/>
        </w:rPr>
        <w:t>各系部部门要严格贯彻上级决策部署和学院党委工作安排，严格落实疫情防控工作责任，各牵头部门负责制定和细化具体实施办法。要认真做好本部门师生员工的宣传教育和思想政治工作，及时了解、掌握和上报有关疫情信息，调整完善防控措施，抓紧补足防控短板，确保所有师生健康管理全覆盖、无盲区。各部门负责人要以身作则、以上率下，各司其职、各尽其责、加强沟通、密切配合，汇聚起疫情防控工作的强大合力。</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2.提高应对能力。</w:t>
      </w:r>
      <w:r w:rsidRPr="00EE0C34">
        <w:rPr>
          <w:rFonts w:ascii="仿宋_GB2312" w:eastAsia="仿宋_GB2312" w:hAnsi="等线" w:cs="Times New Roman" w:hint="eastAsia"/>
          <w:sz w:val="32"/>
          <w:szCs w:val="32"/>
        </w:rPr>
        <w:t>各系部、部门要坚持“谁主管谁负责”和分级管理的原则，细化常态化疫情防控工作方案、全面摸排疫情、强化信息联络、完善防范措施，确保师生在校期间生命安全。要科学谋划疫情防控工作，全面推进恢复正常教育教学秩序，既要避免麻痹大意，又要防止过度防控。要加强对学生的思想引导、学业辅导、心理疏导和人文关怀，积极应对“疫后综合症”。要加强学生思想政治教育，弘扬抗疫精神，强化道德认同，提升文化自信，激发爱国情怀。广大党员干部要以师生员工利益为根本，坚决服从学院安排部署，勇于担当、密切配合、协同作战，全院师生员工要服从学院日常管理，共同圆满完成疫情防控各项工作任务。</w:t>
      </w:r>
    </w:p>
    <w:p w:rsidR="00EE0C34" w:rsidRP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3.提高技术水平。</w:t>
      </w:r>
      <w:r w:rsidRPr="00EE0C34">
        <w:rPr>
          <w:rFonts w:ascii="仿宋_GB2312" w:eastAsia="仿宋_GB2312" w:hAnsi="等线" w:cs="Times New Roman" w:hint="eastAsia"/>
          <w:sz w:val="32"/>
          <w:szCs w:val="32"/>
        </w:rPr>
        <w:t>附属医院要确保医疗服务和疫情防控所需的药品、护用品等储备充足。按照疫情常态化防控要求，做到隔离室不压缩、留观床位不减少，特别要强化疫情防控值班医护教师培训，细化流行病学史问询，详细了解是否有中高风</w:t>
      </w:r>
      <w:r w:rsidRPr="00EE0C34">
        <w:rPr>
          <w:rFonts w:ascii="仿宋_GB2312" w:eastAsia="仿宋_GB2312" w:hAnsi="等线" w:cs="Times New Roman" w:hint="eastAsia"/>
          <w:sz w:val="32"/>
          <w:szCs w:val="32"/>
        </w:rPr>
        <w:lastRenderedPageBreak/>
        <w:t>险地区旅居史，提升医护教师对于早期新冠肺炎的鉴别诊断能力。要加强对就诊师生的管理，落实发热门诊师生、医疗机构工作人员每14天进行全员核酸检测，切实降低发生院内感染的风险，坚决杜绝院内感染造成的聚焦性疫情发生。</w:t>
      </w:r>
    </w:p>
    <w:p w:rsidR="00EE0C34" w:rsidRDefault="00EE0C34" w:rsidP="00EE0C34">
      <w:pPr>
        <w:adjustRightInd w:val="0"/>
        <w:snapToGrid w:val="0"/>
        <w:spacing w:line="556" w:lineRule="atLeast"/>
        <w:ind w:firstLineChars="200" w:firstLine="643"/>
        <w:rPr>
          <w:rFonts w:ascii="仿宋_GB2312" w:eastAsia="仿宋_GB2312" w:hAnsi="等线" w:cs="Times New Roman"/>
          <w:sz w:val="32"/>
          <w:szCs w:val="32"/>
        </w:rPr>
      </w:pPr>
      <w:r w:rsidRPr="00EE0C34">
        <w:rPr>
          <w:rFonts w:ascii="楷体_GB2312" w:eastAsia="楷体_GB2312" w:hAnsi="等线" w:cs="Times New Roman" w:hint="eastAsia"/>
          <w:b/>
          <w:sz w:val="32"/>
          <w:szCs w:val="32"/>
        </w:rPr>
        <w:t>4.强化执纪问责。</w:t>
      </w:r>
      <w:r w:rsidRPr="00EE0C34">
        <w:rPr>
          <w:rFonts w:ascii="仿宋_GB2312" w:eastAsia="仿宋_GB2312" w:hAnsi="等线" w:cs="Times New Roman" w:hint="eastAsia"/>
          <w:sz w:val="32"/>
          <w:szCs w:val="32"/>
        </w:rPr>
        <w:t xml:space="preserve">常态下疫情防控工作是学院当前和今后一段时期的一项重要工作。各系部、部门要严格按照学院的统一部署，认真开展工作、履职尽责，坚决杜绝形式主义，自觉做到不信谣、不造谣、不传谣。对违反学院规定、工作不力、玩忽职守等行为予以追责问责，对情节恶劣并造成严重影响的将移送相关部门处理。　　</w:t>
      </w:r>
    </w:p>
    <w:p w:rsidR="00EE0C34" w:rsidRDefault="00EE0C34" w:rsidP="00EE0C34">
      <w:pPr>
        <w:adjustRightInd w:val="0"/>
        <w:snapToGrid w:val="0"/>
        <w:spacing w:line="556" w:lineRule="atLeast"/>
        <w:ind w:firstLineChars="200" w:firstLine="640"/>
        <w:rPr>
          <w:rFonts w:ascii="仿宋_GB2312" w:eastAsia="仿宋_GB2312" w:hAnsi="等线" w:cs="Times New Roman"/>
          <w:sz w:val="32"/>
          <w:szCs w:val="32"/>
        </w:rPr>
      </w:pPr>
    </w:p>
    <w:p w:rsidR="00EE0C34" w:rsidRDefault="00EE0C34" w:rsidP="00EE0C34">
      <w:pPr>
        <w:adjustRightInd w:val="0"/>
        <w:snapToGrid w:val="0"/>
        <w:spacing w:line="556" w:lineRule="atLeast"/>
        <w:ind w:firstLineChars="200" w:firstLine="640"/>
        <w:rPr>
          <w:rFonts w:ascii="仿宋_GB2312" w:eastAsia="仿宋_GB2312" w:hAnsi="等线" w:cs="Times New Roman"/>
          <w:sz w:val="32"/>
          <w:szCs w:val="32"/>
        </w:rPr>
      </w:pPr>
    </w:p>
    <w:p w:rsidR="00EE0C34" w:rsidRPr="00EE0C34" w:rsidRDefault="00EE0C34" w:rsidP="00EE0C34">
      <w:pPr>
        <w:adjustRightInd w:val="0"/>
        <w:snapToGrid w:val="0"/>
        <w:spacing w:line="556" w:lineRule="atLeast"/>
        <w:ind w:firstLineChars="200" w:firstLine="640"/>
        <w:rPr>
          <w:rFonts w:ascii="仿宋_GB2312" w:eastAsia="仿宋_GB2312" w:hAnsi="等线" w:cs="Times New Roman"/>
          <w:sz w:val="32"/>
          <w:szCs w:val="32"/>
        </w:rPr>
      </w:pPr>
      <w:r w:rsidRPr="00EE0C34">
        <w:rPr>
          <w:rFonts w:ascii="仿宋_GB2312" w:eastAsia="仿宋_GB2312" w:hAnsi="等线" w:cs="Times New Roman" w:hint="eastAsia"/>
          <w:sz w:val="32"/>
          <w:szCs w:val="32"/>
        </w:rPr>
        <w:t xml:space="preserve">　</w:t>
      </w:r>
      <w:r>
        <w:rPr>
          <w:rFonts w:ascii="仿宋_GB2312" w:eastAsia="仿宋_GB2312" w:hAnsi="等线" w:cs="Times New Roman" w:hint="eastAsia"/>
          <w:sz w:val="32"/>
          <w:szCs w:val="32"/>
        </w:rPr>
        <w:t xml:space="preserve">                          </w:t>
      </w:r>
      <w:r w:rsidRPr="00EE0C34">
        <w:rPr>
          <w:rFonts w:ascii="仿宋_GB2312" w:eastAsia="仿宋_GB2312" w:hAnsi="等线" w:cs="Times New Roman" w:hint="eastAsia"/>
          <w:sz w:val="32"/>
          <w:szCs w:val="32"/>
        </w:rPr>
        <w:t>2020年9月10日</w:t>
      </w:r>
    </w:p>
    <w:p w:rsidR="009E67EC" w:rsidRPr="00EE0C34" w:rsidRDefault="009E67EC" w:rsidP="00EE0C34">
      <w:pPr>
        <w:snapToGrid w:val="0"/>
        <w:spacing w:line="570" w:lineRule="atLeast"/>
        <w:rPr>
          <w:rFonts w:ascii="仿宋_GB2312" w:eastAsia="仿宋_GB2312"/>
          <w:sz w:val="32"/>
          <w:szCs w:val="32"/>
        </w:rPr>
      </w:pPr>
    </w:p>
    <w:sectPr w:rsidR="009E67EC" w:rsidRPr="00EE0C34" w:rsidSect="00101EFF">
      <w:footerReference w:type="default" r:id="rId7"/>
      <w:pgSz w:w="11906" w:h="16838" w:code="9"/>
      <w:pgMar w:top="1440" w:right="1588" w:bottom="1440" w:left="1588" w:header="851" w:footer="964"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076" w:rsidRDefault="003D6076" w:rsidP="00232B3C">
      <w:r>
        <w:separator/>
      </w:r>
    </w:p>
  </w:endnote>
  <w:endnote w:type="continuationSeparator" w:id="0">
    <w:p w:rsidR="003D6076" w:rsidRDefault="003D6076" w:rsidP="00232B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649391"/>
      <w:docPartObj>
        <w:docPartGallery w:val="Page Numbers (Bottom of Page)"/>
        <w:docPartUnique/>
      </w:docPartObj>
    </w:sdtPr>
    <w:sdtEndPr>
      <w:rPr>
        <w:rFonts w:asciiTheme="minorEastAsia" w:hAnsiTheme="minorEastAsia"/>
        <w:sz w:val="24"/>
        <w:szCs w:val="24"/>
      </w:rPr>
    </w:sdtEndPr>
    <w:sdtContent>
      <w:p w:rsidR="00026082" w:rsidRPr="00026082" w:rsidRDefault="002B54D9" w:rsidP="00026082">
        <w:pPr>
          <w:pStyle w:val="a6"/>
          <w:jc w:val="center"/>
          <w:rPr>
            <w:rFonts w:asciiTheme="minorEastAsia" w:hAnsiTheme="minorEastAsia"/>
            <w:sz w:val="24"/>
            <w:szCs w:val="24"/>
          </w:rPr>
        </w:pPr>
        <w:r w:rsidRPr="00026082">
          <w:rPr>
            <w:rFonts w:asciiTheme="minorEastAsia" w:hAnsiTheme="minorEastAsia"/>
            <w:sz w:val="24"/>
            <w:szCs w:val="24"/>
          </w:rPr>
          <w:fldChar w:fldCharType="begin"/>
        </w:r>
        <w:r w:rsidR="00026082" w:rsidRPr="00026082">
          <w:rPr>
            <w:rFonts w:asciiTheme="minorEastAsia" w:hAnsiTheme="minorEastAsia"/>
            <w:sz w:val="24"/>
            <w:szCs w:val="24"/>
          </w:rPr>
          <w:instrText xml:space="preserve"> PAGE   \* MERGEFORMAT </w:instrText>
        </w:r>
        <w:r w:rsidRPr="00026082">
          <w:rPr>
            <w:rFonts w:asciiTheme="minorEastAsia" w:hAnsiTheme="minorEastAsia"/>
            <w:sz w:val="24"/>
            <w:szCs w:val="24"/>
          </w:rPr>
          <w:fldChar w:fldCharType="separate"/>
        </w:r>
        <w:r w:rsidR="00FA7B38" w:rsidRPr="00FA7B38">
          <w:rPr>
            <w:rFonts w:asciiTheme="minorEastAsia" w:hAnsiTheme="minorEastAsia"/>
            <w:noProof/>
            <w:sz w:val="24"/>
            <w:szCs w:val="24"/>
            <w:lang w:val="zh-CN"/>
          </w:rPr>
          <w:t>-</w:t>
        </w:r>
        <w:r w:rsidR="00FA7B38">
          <w:rPr>
            <w:rFonts w:asciiTheme="minorEastAsia" w:hAnsiTheme="minorEastAsia"/>
            <w:noProof/>
            <w:sz w:val="24"/>
            <w:szCs w:val="24"/>
          </w:rPr>
          <w:t xml:space="preserve"> 1 -</w:t>
        </w:r>
        <w:r w:rsidRPr="00026082">
          <w:rPr>
            <w:rFonts w:asciiTheme="minorEastAsia" w:hAnsiTheme="minor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076" w:rsidRDefault="003D6076" w:rsidP="00232B3C">
      <w:r>
        <w:separator/>
      </w:r>
    </w:p>
  </w:footnote>
  <w:footnote w:type="continuationSeparator" w:id="0">
    <w:p w:rsidR="003D6076" w:rsidRDefault="003D6076" w:rsidP="00232B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0C65"/>
    <w:rsid w:val="00003080"/>
    <w:rsid w:val="00011595"/>
    <w:rsid w:val="00014548"/>
    <w:rsid w:val="00016686"/>
    <w:rsid w:val="00016939"/>
    <w:rsid w:val="000201E2"/>
    <w:rsid w:val="00020956"/>
    <w:rsid w:val="00026082"/>
    <w:rsid w:val="000332CA"/>
    <w:rsid w:val="00036A59"/>
    <w:rsid w:val="00056761"/>
    <w:rsid w:val="000656F8"/>
    <w:rsid w:val="00067C68"/>
    <w:rsid w:val="00070953"/>
    <w:rsid w:val="00082FCF"/>
    <w:rsid w:val="000931E5"/>
    <w:rsid w:val="000A2BEF"/>
    <w:rsid w:val="000A7ECC"/>
    <w:rsid w:val="000B0FA7"/>
    <w:rsid w:val="000D6E5E"/>
    <w:rsid w:val="000E0D0B"/>
    <w:rsid w:val="000F642B"/>
    <w:rsid w:val="00101EFF"/>
    <w:rsid w:val="001149C8"/>
    <w:rsid w:val="001157D6"/>
    <w:rsid w:val="0012297E"/>
    <w:rsid w:val="0013241F"/>
    <w:rsid w:val="00132654"/>
    <w:rsid w:val="001327DD"/>
    <w:rsid w:val="00136228"/>
    <w:rsid w:val="0016578E"/>
    <w:rsid w:val="00181AA3"/>
    <w:rsid w:val="0018296E"/>
    <w:rsid w:val="0018544D"/>
    <w:rsid w:val="00191D05"/>
    <w:rsid w:val="001946C5"/>
    <w:rsid w:val="00194703"/>
    <w:rsid w:val="001A75C9"/>
    <w:rsid w:val="001B367A"/>
    <w:rsid w:val="001D1E76"/>
    <w:rsid w:val="001D2075"/>
    <w:rsid w:val="001D2150"/>
    <w:rsid w:val="001D24B1"/>
    <w:rsid w:val="001E23BC"/>
    <w:rsid w:val="00204FAA"/>
    <w:rsid w:val="00215247"/>
    <w:rsid w:val="00220C98"/>
    <w:rsid w:val="002232FB"/>
    <w:rsid w:val="00223E3D"/>
    <w:rsid w:val="0022474B"/>
    <w:rsid w:val="00225762"/>
    <w:rsid w:val="00231408"/>
    <w:rsid w:val="00232B3C"/>
    <w:rsid w:val="00252C24"/>
    <w:rsid w:val="00255EF8"/>
    <w:rsid w:val="00274614"/>
    <w:rsid w:val="002818E1"/>
    <w:rsid w:val="00291BBC"/>
    <w:rsid w:val="002937D0"/>
    <w:rsid w:val="002B14BE"/>
    <w:rsid w:val="002B38B0"/>
    <w:rsid w:val="002B4F74"/>
    <w:rsid w:val="002B54D9"/>
    <w:rsid w:val="002C02E1"/>
    <w:rsid w:val="002D1E79"/>
    <w:rsid w:val="002E6DBF"/>
    <w:rsid w:val="002F02C3"/>
    <w:rsid w:val="002F60D8"/>
    <w:rsid w:val="00300787"/>
    <w:rsid w:val="003071C4"/>
    <w:rsid w:val="00307A4F"/>
    <w:rsid w:val="00316073"/>
    <w:rsid w:val="00317F60"/>
    <w:rsid w:val="00325BF1"/>
    <w:rsid w:val="00343A49"/>
    <w:rsid w:val="0035465A"/>
    <w:rsid w:val="00362290"/>
    <w:rsid w:val="00375972"/>
    <w:rsid w:val="003773E3"/>
    <w:rsid w:val="00384EF8"/>
    <w:rsid w:val="00386AFD"/>
    <w:rsid w:val="00393BCA"/>
    <w:rsid w:val="00394944"/>
    <w:rsid w:val="0039779D"/>
    <w:rsid w:val="003A3E8D"/>
    <w:rsid w:val="003A6C42"/>
    <w:rsid w:val="003B3007"/>
    <w:rsid w:val="003B48E1"/>
    <w:rsid w:val="003C1F5A"/>
    <w:rsid w:val="003C3EE5"/>
    <w:rsid w:val="003D0482"/>
    <w:rsid w:val="003D0DFB"/>
    <w:rsid w:val="003D0ED8"/>
    <w:rsid w:val="003D10E3"/>
    <w:rsid w:val="003D5F7F"/>
    <w:rsid w:val="003D6076"/>
    <w:rsid w:val="003D699F"/>
    <w:rsid w:val="003D6AFE"/>
    <w:rsid w:val="003E3F53"/>
    <w:rsid w:val="003F706B"/>
    <w:rsid w:val="004005A7"/>
    <w:rsid w:val="004035B9"/>
    <w:rsid w:val="00414831"/>
    <w:rsid w:val="004218D7"/>
    <w:rsid w:val="00445BCD"/>
    <w:rsid w:val="00445FB6"/>
    <w:rsid w:val="00446A46"/>
    <w:rsid w:val="00450490"/>
    <w:rsid w:val="0045428A"/>
    <w:rsid w:val="0046256F"/>
    <w:rsid w:val="00474702"/>
    <w:rsid w:val="00475C96"/>
    <w:rsid w:val="00477241"/>
    <w:rsid w:val="00480167"/>
    <w:rsid w:val="00482D9C"/>
    <w:rsid w:val="00491805"/>
    <w:rsid w:val="00494DB0"/>
    <w:rsid w:val="004A6408"/>
    <w:rsid w:val="004C2703"/>
    <w:rsid w:val="004D00F5"/>
    <w:rsid w:val="004D02B4"/>
    <w:rsid w:val="004D1FBC"/>
    <w:rsid w:val="004D6EAF"/>
    <w:rsid w:val="004F7E45"/>
    <w:rsid w:val="005004B9"/>
    <w:rsid w:val="0050407C"/>
    <w:rsid w:val="005077B2"/>
    <w:rsid w:val="00512919"/>
    <w:rsid w:val="00513050"/>
    <w:rsid w:val="0051593D"/>
    <w:rsid w:val="00530212"/>
    <w:rsid w:val="005368A8"/>
    <w:rsid w:val="00551FDE"/>
    <w:rsid w:val="005530FD"/>
    <w:rsid w:val="00555574"/>
    <w:rsid w:val="0055763D"/>
    <w:rsid w:val="00565120"/>
    <w:rsid w:val="00570645"/>
    <w:rsid w:val="005744C0"/>
    <w:rsid w:val="00583685"/>
    <w:rsid w:val="00584612"/>
    <w:rsid w:val="0058510E"/>
    <w:rsid w:val="0058602F"/>
    <w:rsid w:val="00592726"/>
    <w:rsid w:val="005A1079"/>
    <w:rsid w:val="005B00D3"/>
    <w:rsid w:val="005B073A"/>
    <w:rsid w:val="005B45AD"/>
    <w:rsid w:val="005B7BFF"/>
    <w:rsid w:val="005C17D0"/>
    <w:rsid w:val="005D1578"/>
    <w:rsid w:val="005D7FF5"/>
    <w:rsid w:val="005E1768"/>
    <w:rsid w:val="005E1FC7"/>
    <w:rsid w:val="005F109E"/>
    <w:rsid w:val="005F522D"/>
    <w:rsid w:val="006026F4"/>
    <w:rsid w:val="006072BC"/>
    <w:rsid w:val="0060780C"/>
    <w:rsid w:val="00613B1C"/>
    <w:rsid w:val="00614037"/>
    <w:rsid w:val="0061483C"/>
    <w:rsid w:val="00643700"/>
    <w:rsid w:val="00650DE9"/>
    <w:rsid w:val="006632D6"/>
    <w:rsid w:val="0067037F"/>
    <w:rsid w:val="00672F56"/>
    <w:rsid w:val="006863EE"/>
    <w:rsid w:val="00692901"/>
    <w:rsid w:val="006A05DF"/>
    <w:rsid w:val="006A4CE9"/>
    <w:rsid w:val="006B2FC3"/>
    <w:rsid w:val="006D5960"/>
    <w:rsid w:val="006E1087"/>
    <w:rsid w:val="006F19D9"/>
    <w:rsid w:val="006F228A"/>
    <w:rsid w:val="00702163"/>
    <w:rsid w:val="007023FC"/>
    <w:rsid w:val="0070356F"/>
    <w:rsid w:val="00706348"/>
    <w:rsid w:val="00717A95"/>
    <w:rsid w:val="007222B7"/>
    <w:rsid w:val="00722380"/>
    <w:rsid w:val="00754646"/>
    <w:rsid w:val="007549AF"/>
    <w:rsid w:val="00776419"/>
    <w:rsid w:val="007840B5"/>
    <w:rsid w:val="007A5C4C"/>
    <w:rsid w:val="007A78FE"/>
    <w:rsid w:val="007D5027"/>
    <w:rsid w:val="007E24B7"/>
    <w:rsid w:val="007E75CC"/>
    <w:rsid w:val="007E766B"/>
    <w:rsid w:val="007F2707"/>
    <w:rsid w:val="007F5595"/>
    <w:rsid w:val="007F666C"/>
    <w:rsid w:val="008006FC"/>
    <w:rsid w:val="008038BB"/>
    <w:rsid w:val="008069A3"/>
    <w:rsid w:val="00807DEB"/>
    <w:rsid w:val="00810AE7"/>
    <w:rsid w:val="008141C0"/>
    <w:rsid w:val="00832EC4"/>
    <w:rsid w:val="0083430F"/>
    <w:rsid w:val="008378BB"/>
    <w:rsid w:val="008429A8"/>
    <w:rsid w:val="008432E9"/>
    <w:rsid w:val="008677DD"/>
    <w:rsid w:val="008816E3"/>
    <w:rsid w:val="008836FC"/>
    <w:rsid w:val="00896894"/>
    <w:rsid w:val="00897C51"/>
    <w:rsid w:val="008A41DE"/>
    <w:rsid w:val="008B6783"/>
    <w:rsid w:val="008C5B12"/>
    <w:rsid w:val="008C6769"/>
    <w:rsid w:val="008D4C35"/>
    <w:rsid w:val="008D5D1F"/>
    <w:rsid w:val="008D691E"/>
    <w:rsid w:val="008E2154"/>
    <w:rsid w:val="008E722B"/>
    <w:rsid w:val="008F70FD"/>
    <w:rsid w:val="008F7B27"/>
    <w:rsid w:val="009131B1"/>
    <w:rsid w:val="00913C95"/>
    <w:rsid w:val="009140F6"/>
    <w:rsid w:val="00915BE6"/>
    <w:rsid w:val="00920C0B"/>
    <w:rsid w:val="00920E25"/>
    <w:rsid w:val="009268B0"/>
    <w:rsid w:val="00934AF8"/>
    <w:rsid w:val="00940C65"/>
    <w:rsid w:val="00944B1B"/>
    <w:rsid w:val="009566C5"/>
    <w:rsid w:val="009717AC"/>
    <w:rsid w:val="00973783"/>
    <w:rsid w:val="009750EE"/>
    <w:rsid w:val="00990B69"/>
    <w:rsid w:val="009A0ADF"/>
    <w:rsid w:val="009A2E3D"/>
    <w:rsid w:val="009A4231"/>
    <w:rsid w:val="009A4257"/>
    <w:rsid w:val="009C3A1A"/>
    <w:rsid w:val="009C6BF9"/>
    <w:rsid w:val="009D423E"/>
    <w:rsid w:val="009D67AC"/>
    <w:rsid w:val="009D6814"/>
    <w:rsid w:val="009E67EC"/>
    <w:rsid w:val="009F1077"/>
    <w:rsid w:val="009F154F"/>
    <w:rsid w:val="009F30D9"/>
    <w:rsid w:val="009F5CD2"/>
    <w:rsid w:val="00A14915"/>
    <w:rsid w:val="00A25354"/>
    <w:rsid w:val="00A27BF0"/>
    <w:rsid w:val="00A36C7C"/>
    <w:rsid w:val="00A41EBD"/>
    <w:rsid w:val="00A42F29"/>
    <w:rsid w:val="00A76094"/>
    <w:rsid w:val="00A7684B"/>
    <w:rsid w:val="00A85425"/>
    <w:rsid w:val="00A86551"/>
    <w:rsid w:val="00A96B0B"/>
    <w:rsid w:val="00AA70E3"/>
    <w:rsid w:val="00AB1F1C"/>
    <w:rsid w:val="00AB22A7"/>
    <w:rsid w:val="00AC120E"/>
    <w:rsid w:val="00AD07B7"/>
    <w:rsid w:val="00AD1FE6"/>
    <w:rsid w:val="00AD32A9"/>
    <w:rsid w:val="00AF007F"/>
    <w:rsid w:val="00AF281D"/>
    <w:rsid w:val="00AF3E6A"/>
    <w:rsid w:val="00AF43EE"/>
    <w:rsid w:val="00B019E1"/>
    <w:rsid w:val="00B021F7"/>
    <w:rsid w:val="00B0430D"/>
    <w:rsid w:val="00B05A22"/>
    <w:rsid w:val="00B20079"/>
    <w:rsid w:val="00B2055F"/>
    <w:rsid w:val="00B26A92"/>
    <w:rsid w:val="00B30160"/>
    <w:rsid w:val="00B3114D"/>
    <w:rsid w:val="00B323F3"/>
    <w:rsid w:val="00B3435D"/>
    <w:rsid w:val="00B4698F"/>
    <w:rsid w:val="00B53C3C"/>
    <w:rsid w:val="00B61EA3"/>
    <w:rsid w:val="00B67FFB"/>
    <w:rsid w:val="00B777B4"/>
    <w:rsid w:val="00B77854"/>
    <w:rsid w:val="00B83BB9"/>
    <w:rsid w:val="00B8465F"/>
    <w:rsid w:val="00B86253"/>
    <w:rsid w:val="00B8661D"/>
    <w:rsid w:val="00B8773F"/>
    <w:rsid w:val="00B97560"/>
    <w:rsid w:val="00BB58F0"/>
    <w:rsid w:val="00BC5B03"/>
    <w:rsid w:val="00BC6635"/>
    <w:rsid w:val="00BD65EA"/>
    <w:rsid w:val="00BD6FD6"/>
    <w:rsid w:val="00BE237A"/>
    <w:rsid w:val="00BF52FF"/>
    <w:rsid w:val="00BF78A6"/>
    <w:rsid w:val="00C02F09"/>
    <w:rsid w:val="00C04DD2"/>
    <w:rsid w:val="00C336A7"/>
    <w:rsid w:val="00C4464A"/>
    <w:rsid w:val="00C45C4A"/>
    <w:rsid w:val="00C52154"/>
    <w:rsid w:val="00C53B34"/>
    <w:rsid w:val="00C646E6"/>
    <w:rsid w:val="00C657D1"/>
    <w:rsid w:val="00C70309"/>
    <w:rsid w:val="00C768E6"/>
    <w:rsid w:val="00C76EBD"/>
    <w:rsid w:val="00C805EB"/>
    <w:rsid w:val="00C82378"/>
    <w:rsid w:val="00C95A3E"/>
    <w:rsid w:val="00CA7020"/>
    <w:rsid w:val="00CB2D02"/>
    <w:rsid w:val="00CB31F0"/>
    <w:rsid w:val="00CB3FCC"/>
    <w:rsid w:val="00CC1224"/>
    <w:rsid w:val="00CD2F46"/>
    <w:rsid w:val="00CE35CA"/>
    <w:rsid w:val="00CF4206"/>
    <w:rsid w:val="00D0765C"/>
    <w:rsid w:val="00D128E0"/>
    <w:rsid w:val="00D209B9"/>
    <w:rsid w:val="00D22878"/>
    <w:rsid w:val="00D310AB"/>
    <w:rsid w:val="00D31AAA"/>
    <w:rsid w:val="00D34EFF"/>
    <w:rsid w:val="00D51E1E"/>
    <w:rsid w:val="00D57FA7"/>
    <w:rsid w:val="00D67FE8"/>
    <w:rsid w:val="00D7023A"/>
    <w:rsid w:val="00D70761"/>
    <w:rsid w:val="00D729EB"/>
    <w:rsid w:val="00D7433B"/>
    <w:rsid w:val="00D96F48"/>
    <w:rsid w:val="00DA6502"/>
    <w:rsid w:val="00DA6CA4"/>
    <w:rsid w:val="00DB0B17"/>
    <w:rsid w:val="00DB7577"/>
    <w:rsid w:val="00DC5993"/>
    <w:rsid w:val="00DC7B3C"/>
    <w:rsid w:val="00DE2229"/>
    <w:rsid w:val="00DE2339"/>
    <w:rsid w:val="00DF36E9"/>
    <w:rsid w:val="00E065DC"/>
    <w:rsid w:val="00E160F3"/>
    <w:rsid w:val="00E16657"/>
    <w:rsid w:val="00E262D3"/>
    <w:rsid w:val="00E412AC"/>
    <w:rsid w:val="00E428E6"/>
    <w:rsid w:val="00E520F5"/>
    <w:rsid w:val="00E53885"/>
    <w:rsid w:val="00E60464"/>
    <w:rsid w:val="00E64279"/>
    <w:rsid w:val="00E6609F"/>
    <w:rsid w:val="00E70392"/>
    <w:rsid w:val="00E91082"/>
    <w:rsid w:val="00E93DD4"/>
    <w:rsid w:val="00E96038"/>
    <w:rsid w:val="00EA0E65"/>
    <w:rsid w:val="00EA265D"/>
    <w:rsid w:val="00EA5B46"/>
    <w:rsid w:val="00EA6EAF"/>
    <w:rsid w:val="00EA727C"/>
    <w:rsid w:val="00EA7D22"/>
    <w:rsid w:val="00EB5AB8"/>
    <w:rsid w:val="00EB5B15"/>
    <w:rsid w:val="00EB6E83"/>
    <w:rsid w:val="00EC1C2E"/>
    <w:rsid w:val="00ED085B"/>
    <w:rsid w:val="00ED717F"/>
    <w:rsid w:val="00EE06C3"/>
    <w:rsid w:val="00EE0C34"/>
    <w:rsid w:val="00EF3A46"/>
    <w:rsid w:val="00F000C0"/>
    <w:rsid w:val="00F119BE"/>
    <w:rsid w:val="00F12D01"/>
    <w:rsid w:val="00F21BDC"/>
    <w:rsid w:val="00F2212D"/>
    <w:rsid w:val="00F2727C"/>
    <w:rsid w:val="00F3417E"/>
    <w:rsid w:val="00F348CE"/>
    <w:rsid w:val="00F420A1"/>
    <w:rsid w:val="00F54213"/>
    <w:rsid w:val="00F629F5"/>
    <w:rsid w:val="00F62EC7"/>
    <w:rsid w:val="00F66254"/>
    <w:rsid w:val="00F70AFA"/>
    <w:rsid w:val="00F7590B"/>
    <w:rsid w:val="00F97192"/>
    <w:rsid w:val="00FA7B38"/>
    <w:rsid w:val="00FB14E5"/>
    <w:rsid w:val="00FC0BB2"/>
    <w:rsid w:val="00FC1734"/>
    <w:rsid w:val="00FD66C3"/>
    <w:rsid w:val="00FE4B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7EC"/>
    <w:pPr>
      <w:ind w:firstLineChars="200" w:firstLine="420"/>
    </w:pPr>
  </w:style>
  <w:style w:type="paragraph" w:styleId="a4">
    <w:name w:val="Normal (Web)"/>
    <w:basedOn w:val="a"/>
    <w:uiPriority w:val="99"/>
    <w:unhideWhenUsed/>
    <w:qFormat/>
    <w:rsid w:val="005F109E"/>
    <w:rPr>
      <w:rFonts w:ascii="Times New Roman" w:hAnsi="Times New Roman" w:cs="Times New Roman"/>
      <w:sz w:val="24"/>
      <w:szCs w:val="24"/>
    </w:rPr>
  </w:style>
  <w:style w:type="paragraph" w:styleId="a5">
    <w:name w:val="header"/>
    <w:basedOn w:val="a"/>
    <w:link w:val="Char"/>
    <w:uiPriority w:val="99"/>
    <w:unhideWhenUsed/>
    <w:rsid w:val="00232B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32B3C"/>
    <w:rPr>
      <w:sz w:val="18"/>
      <w:szCs w:val="18"/>
    </w:rPr>
  </w:style>
  <w:style w:type="paragraph" w:styleId="a6">
    <w:name w:val="footer"/>
    <w:basedOn w:val="a"/>
    <w:link w:val="Char0"/>
    <w:uiPriority w:val="99"/>
    <w:unhideWhenUsed/>
    <w:rsid w:val="00232B3C"/>
    <w:pPr>
      <w:tabs>
        <w:tab w:val="center" w:pos="4153"/>
        <w:tab w:val="right" w:pos="8306"/>
      </w:tabs>
      <w:snapToGrid w:val="0"/>
      <w:jc w:val="left"/>
    </w:pPr>
    <w:rPr>
      <w:sz w:val="18"/>
      <w:szCs w:val="18"/>
    </w:rPr>
  </w:style>
  <w:style w:type="character" w:customStyle="1" w:styleId="Char0">
    <w:name w:val="页脚 Char"/>
    <w:basedOn w:val="a0"/>
    <w:link w:val="a6"/>
    <w:uiPriority w:val="99"/>
    <w:rsid w:val="00232B3C"/>
    <w:rPr>
      <w:sz w:val="18"/>
      <w:szCs w:val="18"/>
    </w:rPr>
  </w:style>
  <w:style w:type="paragraph" w:styleId="a7">
    <w:name w:val="Balloon Text"/>
    <w:basedOn w:val="a"/>
    <w:link w:val="Char1"/>
    <w:uiPriority w:val="99"/>
    <w:semiHidden/>
    <w:unhideWhenUsed/>
    <w:rsid w:val="000332CA"/>
    <w:rPr>
      <w:sz w:val="18"/>
      <w:szCs w:val="18"/>
    </w:rPr>
  </w:style>
  <w:style w:type="character" w:customStyle="1" w:styleId="Char1">
    <w:name w:val="批注框文本 Char"/>
    <w:basedOn w:val="a0"/>
    <w:link w:val="a7"/>
    <w:uiPriority w:val="99"/>
    <w:semiHidden/>
    <w:rsid w:val="000332CA"/>
    <w:rPr>
      <w:sz w:val="18"/>
      <w:szCs w:val="18"/>
    </w:rPr>
  </w:style>
  <w:style w:type="paragraph" w:styleId="a8">
    <w:name w:val="Body Text"/>
    <w:basedOn w:val="a"/>
    <w:link w:val="Char2"/>
    <w:uiPriority w:val="1"/>
    <w:qFormat/>
    <w:rsid w:val="007D5027"/>
    <w:rPr>
      <w:rFonts w:ascii="仿宋_GB2312" w:eastAsia="仿宋_GB2312" w:hAnsi="仿宋_GB2312" w:cs="仿宋_GB2312"/>
      <w:sz w:val="32"/>
      <w:szCs w:val="32"/>
      <w:lang w:val="zh-CN" w:bidi="zh-CN"/>
    </w:rPr>
  </w:style>
  <w:style w:type="character" w:customStyle="1" w:styleId="Char2">
    <w:name w:val="正文文本 Char"/>
    <w:basedOn w:val="a0"/>
    <w:link w:val="a8"/>
    <w:uiPriority w:val="1"/>
    <w:rsid w:val="007D5027"/>
    <w:rPr>
      <w:rFonts w:ascii="仿宋_GB2312" w:eastAsia="仿宋_GB2312" w:hAnsi="仿宋_GB2312" w:cs="仿宋_GB2312"/>
      <w:sz w:val="32"/>
      <w:szCs w:val="32"/>
      <w:lang w:val="zh-CN" w:bidi="zh-CN"/>
    </w:rPr>
  </w:style>
  <w:style w:type="paragraph" w:customStyle="1" w:styleId="Default">
    <w:name w:val="Default"/>
    <w:qFormat/>
    <w:rsid w:val="00920E25"/>
    <w:pPr>
      <w:widowControl w:val="0"/>
      <w:autoSpaceDE w:val="0"/>
      <w:autoSpaceDN w:val="0"/>
      <w:adjustRightInd w:val="0"/>
    </w:pPr>
    <w:rPr>
      <w:rFonts w:ascii="仿宋_GB2312" w:eastAsia="仿宋_GB2312" w:hAnsi="Times New Roman" w:cs="仿宋_GB2312"/>
      <w:color w:val="000000"/>
      <w:kern w:val="0"/>
      <w:sz w:val="24"/>
      <w:szCs w:val="24"/>
    </w:rPr>
  </w:style>
  <w:style w:type="character" w:customStyle="1" w:styleId="bjh-p">
    <w:name w:val="bjh-p"/>
    <w:basedOn w:val="a0"/>
    <w:rsid w:val="00920E25"/>
  </w:style>
  <w:style w:type="character" w:styleId="a9">
    <w:name w:val="Strong"/>
    <w:basedOn w:val="a0"/>
    <w:uiPriority w:val="22"/>
    <w:qFormat/>
    <w:rsid w:val="006703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7EC"/>
    <w:pPr>
      <w:ind w:firstLineChars="200" w:firstLine="420"/>
    </w:pPr>
  </w:style>
  <w:style w:type="paragraph" w:styleId="a4">
    <w:name w:val="Normal (Web)"/>
    <w:basedOn w:val="a"/>
    <w:uiPriority w:val="99"/>
    <w:semiHidden/>
    <w:unhideWhenUsed/>
    <w:rsid w:val="005F109E"/>
    <w:rPr>
      <w:rFonts w:ascii="Times New Roman" w:hAnsi="Times New Roman" w:cs="Times New Roman"/>
      <w:sz w:val="24"/>
      <w:szCs w:val="24"/>
    </w:rPr>
  </w:style>
  <w:style w:type="paragraph" w:styleId="a5">
    <w:name w:val="header"/>
    <w:basedOn w:val="a"/>
    <w:link w:val="Char"/>
    <w:uiPriority w:val="99"/>
    <w:unhideWhenUsed/>
    <w:rsid w:val="00232B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32B3C"/>
    <w:rPr>
      <w:sz w:val="18"/>
      <w:szCs w:val="18"/>
    </w:rPr>
  </w:style>
  <w:style w:type="paragraph" w:styleId="a6">
    <w:name w:val="footer"/>
    <w:basedOn w:val="a"/>
    <w:link w:val="Char0"/>
    <w:uiPriority w:val="99"/>
    <w:unhideWhenUsed/>
    <w:rsid w:val="00232B3C"/>
    <w:pPr>
      <w:tabs>
        <w:tab w:val="center" w:pos="4153"/>
        <w:tab w:val="right" w:pos="8306"/>
      </w:tabs>
      <w:snapToGrid w:val="0"/>
      <w:jc w:val="left"/>
    </w:pPr>
    <w:rPr>
      <w:sz w:val="18"/>
      <w:szCs w:val="18"/>
    </w:rPr>
  </w:style>
  <w:style w:type="character" w:customStyle="1" w:styleId="Char0">
    <w:name w:val="页脚 Char"/>
    <w:basedOn w:val="a0"/>
    <w:link w:val="a6"/>
    <w:uiPriority w:val="99"/>
    <w:rsid w:val="00232B3C"/>
    <w:rPr>
      <w:sz w:val="18"/>
      <w:szCs w:val="18"/>
    </w:rPr>
  </w:style>
  <w:style w:type="paragraph" w:styleId="a7">
    <w:name w:val="Balloon Text"/>
    <w:basedOn w:val="a"/>
    <w:link w:val="Char1"/>
    <w:uiPriority w:val="99"/>
    <w:semiHidden/>
    <w:unhideWhenUsed/>
    <w:rsid w:val="000332CA"/>
    <w:rPr>
      <w:sz w:val="18"/>
      <w:szCs w:val="18"/>
    </w:rPr>
  </w:style>
  <w:style w:type="character" w:customStyle="1" w:styleId="Char1">
    <w:name w:val="批注框文本 Char"/>
    <w:basedOn w:val="a0"/>
    <w:link w:val="a7"/>
    <w:uiPriority w:val="99"/>
    <w:semiHidden/>
    <w:rsid w:val="000332C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FB299-93B3-46B1-94D1-C17AAFF1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10</Pages>
  <Words>804</Words>
  <Characters>4586</Characters>
  <Application>Microsoft Office Word</Application>
  <DocSecurity>0</DocSecurity>
  <Lines>38</Lines>
  <Paragraphs>10</Paragraphs>
  <ScaleCrop>false</ScaleCrop>
  <Company>Microsoft</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杨营</cp:lastModifiedBy>
  <cp:revision>17</cp:revision>
  <cp:lastPrinted>2020-08-27T08:17:00Z</cp:lastPrinted>
  <dcterms:created xsi:type="dcterms:W3CDTF">2020-08-25T03:15:00Z</dcterms:created>
  <dcterms:modified xsi:type="dcterms:W3CDTF">2020-09-17T00:30:00Z</dcterms:modified>
</cp:coreProperties>
</file>